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43A9" w:rsidRPr="00FC7229" w:rsidRDefault="00BD43A9" w:rsidP="00BD43A9">
      <w:pPr>
        <w:jc w:val="both"/>
        <w:rPr>
          <w:rFonts w:ascii="Arial" w:hAnsi="Arial" w:cs="Arial"/>
          <w:sz w:val="22"/>
          <w:szCs w:val="22"/>
        </w:rPr>
      </w:pPr>
      <w:r>
        <w:rPr>
          <w:rFonts w:ascii="Arial" w:hAnsi="Arial" w:cs="Arial"/>
          <w:color w:val="000000"/>
          <w:sz w:val="18"/>
          <w:szCs w:val="18"/>
          <w:shd w:val="clear" w:color="auto" w:fill="FFFFFF"/>
        </w:rPr>
        <w:t xml:space="preserve">Na podlagi Zakona o urejanju prostora (Uradni list RS, št. 61/17) in 20. člena Statuta Občine Žalec (Uradni list RS, </w:t>
      </w:r>
      <w:r w:rsidRPr="00FC7229">
        <w:rPr>
          <w:rFonts w:ascii="Arial" w:hAnsi="Arial" w:cs="Arial"/>
          <w:sz w:val="18"/>
          <w:szCs w:val="18"/>
          <w:shd w:val="clear" w:color="auto" w:fill="FFFFFF"/>
        </w:rPr>
        <w:t>št. 29/13 ) je Občinski svet Občine Žalec  na  …………. seji dne………..sprejel</w:t>
      </w:r>
    </w:p>
    <w:p w:rsidR="00BD43A9" w:rsidRPr="00FC7229" w:rsidRDefault="00BD43A9" w:rsidP="00BD43A9">
      <w:pPr>
        <w:pStyle w:val="Glava"/>
        <w:tabs>
          <w:tab w:val="clear" w:pos="4536"/>
          <w:tab w:val="clear" w:pos="9072"/>
        </w:tabs>
        <w:jc w:val="both"/>
        <w:rPr>
          <w:rFonts w:ascii="Arial" w:hAnsi="Arial" w:cs="Arial"/>
          <w:sz w:val="22"/>
          <w:szCs w:val="22"/>
        </w:rPr>
      </w:pPr>
    </w:p>
    <w:p w:rsidR="00BD43A9" w:rsidRPr="00FC7229" w:rsidRDefault="00BD43A9" w:rsidP="00BD43A9">
      <w:pPr>
        <w:jc w:val="both"/>
        <w:rPr>
          <w:rFonts w:ascii="Arial" w:eastAsia="ArialMT" w:hAnsi="Arial" w:cs="Arial"/>
          <w:sz w:val="22"/>
          <w:szCs w:val="22"/>
        </w:rPr>
      </w:pPr>
    </w:p>
    <w:p w:rsidR="00BD43A9" w:rsidRPr="00FC7229" w:rsidRDefault="00BD43A9" w:rsidP="00BD43A9">
      <w:pPr>
        <w:jc w:val="both"/>
        <w:rPr>
          <w:rFonts w:ascii="Arial" w:hAnsi="Arial" w:cs="Arial"/>
          <w:sz w:val="22"/>
          <w:szCs w:val="22"/>
        </w:rPr>
      </w:pPr>
    </w:p>
    <w:p w:rsidR="00BD43A9" w:rsidRPr="00FC7229" w:rsidRDefault="00BD43A9" w:rsidP="00BD43A9">
      <w:pPr>
        <w:jc w:val="center"/>
        <w:rPr>
          <w:rFonts w:ascii="Arial" w:hAnsi="Arial" w:cs="Arial"/>
          <w:b/>
          <w:sz w:val="22"/>
          <w:szCs w:val="22"/>
        </w:rPr>
      </w:pPr>
      <w:r w:rsidRPr="00FC7229">
        <w:rPr>
          <w:rFonts w:ascii="Arial" w:hAnsi="Arial" w:cs="Arial"/>
          <w:b/>
          <w:sz w:val="22"/>
          <w:szCs w:val="22"/>
        </w:rPr>
        <w:t>ODLOK</w:t>
      </w:r>
    </w:p>
    <w:p w:rsidR="00BD43A9" w:rsidRPr="00FC7229" w:rsidRDefault="00BD43A9" w:rsidP="00BD43A9">
      <w:pPr>
        <w:jc w:val="center"/>
        <w:rPr>
          <w:rFonts w:ascii="Arial" w:hAnsi="Arial" w:cs="Arial"/>
          <w:b/>
          <w:sz w:val="22"/>
          <w:szCs w:val="22"/>
        </w:rPr>
      </w:pPr>
      <w:r w:rsidRPr="00FC7229">
        <w:rPr>
          <w:rFonts w:ascii="Arial" w:hAnsi="Arial" w:cs="Arial"/>
          <w:b/>
          <w:sz w:val="22"/>
          <w:szCs w:val="22"/>
        </w:rPr>
        <w:t>o Občinskem podrobnem prostorskem načrtu za del območja ŽA-1/5</w:t>
      </w:r>
    </w:p>
    <w:p w:rsidR="00BD43A9" w:rsidRPr="00FC7229" w:rsidRDefault="00BD43A9" w:rsidP="00BD43A9">
      <w:pPr>
        <w:jc w:val="center"/>
        <w:rPr>
          <w:rFonts w:ascii="Arial" w:hAnsi="Arial" w:cs="Arial"/>
          <w:b/>
          <w:sz w:val="22"/>
          <w:szCs w:val="22"/>
        </w:rPr>
      </w:pPr>
    </w:p>
    <w:p w:rsidR="00BD43A9" w:rsidRPr="00FC7229" w:rsidRDefault="00BD43A9" w:rsidP="00BD43A9">
      <w:pPr>
        <w:rPr>
          <w:rFonts w:ascii="Arial" w:hAnsi="Arial" w:cs="Arial"/>
          <w:sz w:val="22"/>
          <w:szCs w:val="22"/>
        </w:rPr>
      </w:pPr>
    </w:p>
    <w:p w:rsidR="00BD43A9" w:rsidRPr="00FC7229" w:rsidRDefault="00BD43A9" w:rsidP="00BD43A9">
      <w:pPr>
        <w:rPr>
          <w:rFonts w:ascii="Arial" w:hAnsi="Arial" w:cs="Arial"/>
          <w:sz w:val="22"/>
          <w:szCs w:val="22"/>
        </w:rPr>
      </w:pPr>
    </w:p>
    <w:p w:rsidR="00BD43A9" w:rsidRPr="00FC7229" w:rsidRDefault="00BD43A9" w:rsidP="00BD43A9">
      <w:pPr>
        <w:numPr>
          <w:ilvl w:val="0"/>
          <w:numId w:val="10"/>
        </w:numPr>
        <w:jc w:val="center"/>
        <w:rPr>
          <w:rFonts w:ascii="Arial" w:hAnsi="Arial" w:cs="Arial"/>
          <w:sz w:val="22"/>
          <w:szCs w:val="22"/>
        </w:rPr>
      </w:pPr>
      <w:r w:rsidRPr="00FC7229">
        <w:rPr>
          <w:rFonts w:ascii="Arial" w:hAnsi="Arial" w:cs="Arial"/>
          <w:sz w:val="22"/>
          <w:szCs w:val="22"/>
        </w:rPr>
        <w:t>SPLOŠNE DOLOČBE</w:t>
      </w:r>
    </w:p>
    <w:p w:rsidR="00BD43A9" w:rsidRPr="00FC7229" w:rsidRDefault="00BD43A9" w:rsidP="00BD43A9">
      <w:pPr>
        <w:rPr>
          <w:rFonts w:ascii="Arial" w:hAnsi="Arial" w:cs="Arial"/>
          <w:sz w:val="22"/>
          <w:szCs w:val="22"/>
        </w:rPr>
      </w:pPr>
    </w:p>
    <w:p w:rsidR="00BD43A9" w:rsidRPr="00FC7229" w:rsidRDefault="00BD43A9" w:rsidP="00BD43A9">
      <w:pPr>
        <w:numPr>
          <w:ilvl w:val="0"/>
          <w:numId w:val="11"/>
        </w:numPr>
        <w:jc w:val="center"/>
        <w:rPr>
          <w:rFonts w:ascii="Arial" w:hAnsi="Arial" w:cs="Arial"/>
          <w:sz w:val="22"/>
          <w:szCs w:val="22"/>
        </w:rPr>
      </w:pPr>
      <w:r w:rsidRPr="00FC7229">
        <w:rPr>
          <w:rFonts w:ascii="Arial" w:hAnsi="Arial" w:cs="Arial"/>
          <w:sz w:val="22"/>
          <w:szCs w:val="22"/>
        </w:rPr>
        <w:t>člen</w:t>
      </w:r>
    </w:p>
    <w:p w:rsidR="00BD43A9" w:rsidRPr="00FC7229" w:rsidRDefault="00BD43A9" w:rsidP="00BD43A9">
      <w:pPr>
        <w:jc w:val="center"/>
        <w:rPr>
          <w:rFonts w:ascii="Arial" w:hAnsi="Arial" w:cs="Arial"/>
          <w:sz w:val="22"/>
          <w:szCs w:val="22"/>
        </w:rPr>
      </w:pPr>
      <w:r w:rsidRPr="00FC7229">
        <w:rPr>
          <w:rFonts w:ascii="Arial" w:hAnsi="Arial" w:cs="Arial"/>
          <w:sz w:val="22"/>
          <w:szCs w:val="22"/>
        </w:rPr>
        <w:t>(podlaga za občinski podrobni prostorski načrt)</w:t>
      </w:r>
    </w:p>
    <w:p w:rsidR="00BD43A9" w:rsidRPr="00FC7229" w:rsidRDefault="00BD43A9" w:rsidP="00BD43A9">
      <w:pPr>
        <w:rPr>
          <w:rFonts w:ascii="Arial" w:hAnsi="Arial" w:cs="Arial"/>
          <w:sz w:val="22"/>
          <w:szCs w:val="22"/>
        </w:rPr>
      </w:pPr>
    </w:p>
    <w:p w:rsidR="00BD43A9" w:rsidRPr="00FC7229" w:rsidRDefault="00BD43A9" w:rsidP="00BD43A9">
      <w:pPr>
        <w:jc w:val="both"/>
        <w:rPr>
          <w:rFonts w:ascii="Arial" w:hAnsi="Arial" w:cs="Arial"/>
          <w:sz w:val="22"/>
          <w:szCs w:val="22"/>
        </w:rPr>
      </w:pPr>
      <w:r w:rsidRPr="00FC7229">
        <w:rPr>
          <w:rFonts w:ascii="Arial" w:hAnsi="Arial" w:cs="Arial"/>
          <w:sz w:val="22"/>
          <w:szCs w:val="22"/>
        </w:rPr>
        <w:t>(1) S tem odlokom se sprejme Občinski podrobni prostorski načrt za del območja ŽA-1/5 (v nadaljevanju: občinski podrobni prostorski načrt ali OPPN).</w:t>
      </w:r>
    </w:p>
    <w:p w:rsidR="00BD43A9" w:rsidRPr="00FC7229" w:rsidRDefault="00BD43A9" w:rsidP="00BD43A9">
      <w:pPr>
        <w:jc w:val="both"/>
        <w:rPr>
          <w:rFonts w:ascii="Arial" w:hAnsi="Arial" w:cs="Arial"/>
          <w:sz w:val="22"/>
          <w:szCs w:val="22"/>
        </w:rPr>
      </w:pPr>
      <w:r w:rsidRPr="00FC7229">
        <w:rPr>
          <w:rFonts w:ascii="Arial" w:hAnsi="Arial" w:cs="Arial"/>
          <w:sz w:val="22"/>
          <w:szCs w:val="22"/>
        </w:rPr>
        <w:t>Območje urejanja se nahaja v občini Žalec, v mestni skupnosti Žalec.  Pravna podlaga za izdelavo OPPN je Zakon o urejanju prostora in Odlok o Občinskem prostorskem načrtu Občine Žalec.</w:t>
      </w:r>
    </w:p>
    <w:p w:rsidR="00BD43A9" w:rsidRPr="00FC7229" w:rsidRDefault="00BD43A9" w:rsidP="00BD43A9">
      <w:pPr>
        <w:jc w:val="both"/>
        <w:rPr>
          <w:rFonts w:ascii="Arial" w:hAnsi="Arial" w:cs="Arial"/>
          <w:sz w:val="22"/>
          <w:szCs w:val="22"/>
        </w:rPr>
      </w:pPr>
    </w:p>
    <w:p w:rsidR="00BD43A9" w:rsidRPr="00FC7229" w:rsidRDefault="00BD43A9" w:rsidP="00BD43A9">
      <w:pPr>
        <w:numPr>
          <w:ilvl w:val="0"/>
          <w:numId w:val="11"/>
        </w:numPr>
        <w:jc w:val="center"/>
        <w:rPr>
          <w:rFonts w:ascii="Arial" w:hAnsi="Arial" w:cs="Arial"/>
          <w:sz w:val="22"/>
          <w:szCs w:val="22"/>
        </w:rPr>
      </w:pPr>
      <w:r w:rsidRPr="00FC7229">
        <w:rPr>
          <w:rFonts w:ascii="Arial" w:hAnsi="Arial" w:cs="Arial"/>
          <w:sz w:val="22"/>
          <w:szCs w:val="22"/>
        </w:rPr>
        <w:t>člen</w:t>
      </w:r>
    </w:p>
    <w:p w:rsidR="00BD43A9" w:rsidRPr="00FC7229" w:rsidRDefault="00BD43A9" w:rsidP="00BD43A9">
      <w:pPr>
        <w:ind w:left="360"/>
        <w:jc w:val="center"/>
        <w:rPr>
          <w:rFonts w:ascii="Arial" w:hAnsi="Arial" w:cs="Arial"/>
          <w:sz w:val="22"/>
          <w:szCs w:val="22"/>
        </w:rPr>
      </w:pPr>
      <w:r w:rsidRPr="00FC7229">
        <w:rPr>
          <w:rFonts w:ascii="Arial" w:hAnsi="Arial" w:cs="Arial"/>
          <w:sz w:val="22"/>
          <w:szCs w:val="22"/>
        </w:rPr>
        <w:t>(prostorske ureditve, načrtovane z OPPN)</w:t>
      </w:r>
    </w:p>
    <w:p w:rsidR="00572454" w:rsidRPr="00FC7229" w:rsidRDefault="00572454" w:rsidP="00BD43A9">
      <w:pPr>
        <w:ind w:left="360"/>
        <w:jc w:val="center"/>
        <w:rPr>
          <w:rFonts w:ascii="Arial" w:hAnsi="Arial" w:cs="Arial"/>
          <w:sz w:val="22"/>
          <w:szCs w:val="22"/>
        </w:rPr>
      </w:pPr>
    </w:p>
    <w:p w:rsidR="00BD43A9" w:rsidRPr="00FC7229" w:rsidRDefault="00BD43A9" w:rsidP="00BD43A9">
      <w:pPr>
        <w:jc w:val="both"/>
        <w:rPr>
          <w:rFonts w:ascii="Arial" w:hAnsi="Arial" w:cs="Arial"/>
          <w:sz w:val="22"/>
          <w:szCs w:val="22"/>
        </w:rPr>
      </w:pPr>
      <w:r w:rsidRPr="00FC7229">
        <w:rPr>
          <w:rFonts w:ascii="Arial" w:hAnsi="Arial" w:cs="Arial"/>
          <w:sz w:val="22"/>
          <w:szCs w:val="22"/>
        </w:rPr>
        <w:t xml:space="preserve">(1) Odlok določa prostorsko ureditev območja OPPN, pogoje za odstranitev obstoječega objekta, gradnjo novih objektov, dozidavo, nadzidavo in rekonstrukcijo objektov, ureditev utrjenih in zelenih površin, pogoje za celovito ureditev obstoječe in predvidene prometne, energetske, telekomunikacijske in komunalne infrastrukture. </w:t>
      </w:r>
    </w:p>
    <w:p w:rsidR="00BD43A9" w:rsidRPr="00FC7229" w:rsidRDefault="00BD43A9" w:rsidP="00BD43A9">
      <w:pPr>
        <w:rPr>
          <w:rFonts w:ascii="Arial" w:hAnsi="Arial" w:cs="Arial"/>
          <w:sz w:val="22"/>
          <w:szCs w:val="22"/>
        </w:rPr>
      </w:pPr>
    </w:p>
    <w:p w:rsidR="00BD43A9" w:rsidRPr="00FC7229" w:rsidRDefault="00BD43A9" w:rsidP="00BD43A9">
      <w:pPr>
        <w:jc w:val="both"/>
        <w:rPr>
          <w:rFonts w:ascii="Arial" w:hAnsi="Arial" w:cs="Arial"/>
          <w:sz w:val="22"/>
          <w:szCs w:val="22"/>
        </w:rPr>
      </w:pPr>
      <w:r w:rsidRPr="00FC7229">
        <w:rPr>
          <w:rFonts w:ascii="Arial" w:hAnsi="Arial" w:cs="Arial"/>
          <w:sz w:val="22"/>
          <w:szCs w:val="22"/>
        </w:rPr>
        <w:t xml:space="preserve">(2) </w:t>
      </w:r>
      <w:r w:rsidRPr="00FC7229">
        <w:rPr>
          <w:rFonts w:ascii="Arial" w:hAnsi="Arial" w:cs="Arial"/>
          <w:sz w:val="22"/>
        </w:rPr>
        <w:t xml:space="preserve">Razlog za pripravo OPPN predstavlja potreba po celoviti preureditvi območja za potrebe delovanja  podjetja Hmezad </w:t>
      </w:r>
      <w:proofErr w:type="spellStart"/>
      <w:r w:rsidRPr="00FC7229">
        <w:rPr>
          <w:rFonts w:ascii="Arial" w:hAnsi="Arial" w:cs="Arial"/>
          <w:sz w:val="22"/>
        </w:rPr>
        <w:t>exim</w:t>
      </w:r>
      <w:proofErr w:type="spellEnd"/>
      <w:r w:rsidRPr="00FC7229">
        <w:rPr>
          <w:rFonts w:ascii="Arial" w:hAnsi="Arial" w:cs="Arial"/>
          <w:sz w:val="22"/>
        </w:rPr>
        <w:t xml:space="preserve"> </w:t>
      </w:r>
      <w:proofErr w:type="spellStart"/>
      <w:r w:rsidRPr="00FC7229">
        <w:rPr>
          <w:rFonts w:ascii="Arial" w:hAnsi="Arial" w:cs="Arial"/>
          <w:sz w:val="22"/>
        </w:rPr>
        <w:t>d.d</w:t>
      </w:r>
      <w:proofErr w:type="spellEnd"/>
      <w:r w:rsidRPr="00FC7229">
        <w:rPr>
          <w:rFonts w:ascii="Arial" w:hAnsi="Arial" w:cs="Arial"/>
          <w:sz w:val="22"/>
        </w:rPr>
        <w:t xml:space="preserve">., ki je podjetje z dolgoletno tradicijo trgovanja s hmeljem. Območje urejanja se uredi za namen </w:t>
      </w:r>
      <w:r w:rsidRPr="00FC7229">
        <w:rPr>
          <w:rFonts w:ascii="Arial" w:hAnsi="Arial" w:cs="Arial"/>
          <w:sz w:val="22"/>
          <w:szCs w:val="22"/>
        </w:rPr>
        <w:t>prevzema in</w:t>
      </w:r>
      <w:r w:rsidRPr="00FC7229">
        <w:rPr>
          <w:rFonts w:ascii="Arial" w:hAnsi="Arial" w:cs="Arial"/>
          <w:sz w:val="22"/>
        </w:rPr>
        <w:t xml:space="preserve"> skladiščenja hmelja</w:t>
      </w:r>
      <w:r w:rsidRPr="00FC7229">
        <w:rPr>
          <w:rFonts w:ascii="Arial" w:hAnsi="Arial" w:cs="Arial"/>
          <w:sz w:val="22"/>
          <w:szCs w:val="22"/>
        </w:rPr>
        <w:t>, obdelavo in odpremo hmelja,</w:t>
      </w:r>
      <w:r w:rsidRPr="00FC7229">
        <w:rPr>
          <w:rFonts w:ascii="Arial" w:hAnsi="Arial" w:cs="Arial"/>
          <w:sz w:val="22"/>
        </w:rPr>
        <w:t xml:space="preserve"> predstavitve izdelkov ter gostinsko in poslovno dejavnost.</w:t>
      </w:r>
    </w:p>
    <w:p w:rsidR="00BD43A9" w:rsidRPr="00FC7229" w:rsidRDefault="00BD43A9" w:rsidP="00BD43A9">
      <w:pPr>
        <w:jc w:val="both"/>
        <w:rPr>
          <w:rFonts w:ascii="Arial" w:hAnsi="Arial" w:cs="Arial"/>
          <w:sz w:val="22"/>
        </w:rPr>
      </w:pPr>
      <w:r w:rsidRPr="00FC7229">
        <w:rPr>
          <w:rFonts w:ascii="Arial" w:hAnsi="Arial" w:cs="Arial"/>
          <w:sz w:val="22"/>
        </w:rPr>
        <w:t>S predvideno ureditvijo se ne spreminja osnovna namembnost legalno zgrajenih objektov.</w:t>
      </w:r>
    </w:p>
    <w:p w:rsidR="00BD43A9" w:rsidRPr="00FC7229" w:rsidRDefault="00BD43A9" w:rsidP="00BD43A9">
      <w:pPr>
        <w:jc w:val="both"/>
        <w:rPr>
          <w:rFonts w:ascii="Arial" w:hAnsi="Arial" w:cs="Arial"/>
          <w:sz w:val="22"/>
          <w:szCs w:val="22"/>
        </w:rPr>
      </w:pPr>
    </w:p>
    <w:p w:rsidR="00BD43A9" w:rsidRPr="00FC7229" w:rsidRDefault="00BD43A9" w:rsidP="00BD43A9">
      <w:pPr>
        <w:numPr>
          <w:ilvl w:val="0"/>
          <w:numId w:val="11"/>
        </w:numPr>
        <w:jc w:val="center"/>
        <w:rPr>
          <w:rFonts w:ascii="Arial" w:hAnsi="Arial" w:cs="Arial"/>
          <w:sz w:val="22"/>
          <w:szCs w:val="22"/>
        </w:rPr>
      </w:pPr>
      <w:r w:rsidRPr="00FC7229">
        <w:rPr>
          <w:rFonts w:ascii="Arial" w:hAnsi="Arial" w:cs="Arial"/>
          <w:sz w:val="22"/>
          <w:szCs w:val="22"/>
        </w:rPr>
        <w:t>člen</w:t>
      </w:r>
    </w:p>
    <w:p w:rsidR="00BD43A9" w:rsidRPr="00FC7229" w:rsidRDefault="00BD43A9" w:rsidP="00BD43A9">
      <w:pPr>
        <w:ind w:left="360"/>
        <w:jc w:val="center"/>
        <w:rPr>
          <w:rFonts w:ascii="Arial" w:hAnsi="Arial" w:cs="Arial"/>
          <w:sz w:val="22"/>
          <w:szCs w:val="22"/>
        </w:rPr>
      </w:pPr>
      <w:r w:rsidRPr="00FC7229">
        <w:rPr>
          <w:rFonts w:ascii="Arial" w:hAnsi="Arial" w:cs="Arial"/>
          <w:sz w:val="22"/>
          <w:szCs w:val="22"/>
        </w:rPr>
        <w:t>(vsebina občinskega podrobnega prostorskega načrta)</w:t>
      </w:r>
    </w:p>
    <w:p w:rsidR="00BD43A9" w:rsidRPr="00FC7229" w:rsidRDefault="00BD43A9" w:rsidP="00BD43A9">
      <w:pPr>
        <w:rPr>
          <w:rFonts w:ascii="Arial" w:hAnsi="Arial" w:cs="Arial"/>
          <w:sz w:val="22"/>
          <w:szCs w:val="22"/>
        </w:rPr>
      </w:pPr>
    </w:p>
    <w:p w:rsidR="00BD43A9" w:rsidRPr="00FC7229" w:rsidRDefault="00BD43A9" w:rsidP="00BD43A9">
      <w:pPr>
        <w:rPr>
          <w:rFonts w:ascii="Arial" w:hAnsi="Arial" w:cs="Arial"/>
          <w:sz w:val="22"/>
          <w:szCs w:val="22"/>
        </w:rPr>
      </w:pPr>
      <w:r w:rsidRPr="00FC7229">
        <w:rPr>
          <w:rFonts w:ascii="Arial" w:hAnsi="Arial" w:cs="Arial"/>
          <w:sz w:val="22"/>
          <w:szCs w:val="22"/>
        </w:rPr>
        <w:t xml:space="preserve">Sestavni deli OPPN so: </w:t>
      </w:r>
    </w:p>
    <w:p w:rsidR="00BD43A9" w:rsidRPr="00FC7229" w:rsidRDefault="00BD43A9" w:rsidP="00BD43A9">
      <w:pPr>
        <w:rPr>
          <w:rFonts w:ascii="Arial" w:hAnsi="Arial" w:cs="Arial"/>
          <w:sz w:val="22"/>
          <w:szCs w:val="22"/>
        </w:rPr>
      </w:pPr>
      <w:r w:rsidRPr="00FC7229">
        <w:rPr>
          <w:rFonts w:ascii="Arial" w:hAnsi="Arial" w:cs="Arial"/>
          <w:sz w:val="22"/>
          <w:szCs w:val="22"/>
        </w:rPr>
        <w:t>I. Odlok o OPPN</w:t>
      </w:r>
    </w:p>
    <w:p w:rsidR="00BD43A9" w:rsidRPr="00FC7229" w:rsidRDefault="00BD43A9" w:rsidP="00BD43A9">
      <w:pPr>
        <w:rPr>
          <w:rFonts w:ascii="Arial" w:hAnsi="Arial" w:cs="Arial"/>
          <w:sz w:val="22"/>
          <w:szCs w:val="22"/>
        </w:rPr>
      </w:pPr>
      <w:r w:rsidRPr="00FC7229">
        <w:rPr>
          <w:rFonts w:ascii="Arial" w:hAnsi="Arial" w:cs="Arial"/>
          <w:sz w:val="22"/>
          <w:szCs w:val="22"/>
        </w:rPr>
        <w:t>II. Besedilo odloka</w:t>
      </w:r>
    </w:p>
    <w:p w:rsidR="00BD43A9" w:rsidRPr="00FC7229" w:rsidRDefault="00BD43A9" w:rsidP="00BD43A9">
      <w:pPr>
        <w:rPr>
          <w:rFonts w:ascii="Arial" w:hAnsi="Arial" w:cs="Arial"/>
          <w:sz w:val="22"/>
          <w:szCs w:val="22"/>
        </w:rPr>
      </w:pPr>
      <w:r w:rsidRPr="00FC7229">
        <w:rPr>
          <w:rFonts w:ascii="Arial" w:hAnsi="Arial" w:cs="Arial"/>
          <w:sz w:val="22"/>
          <w:szCs w:val="22"/>
        </w:rPr>
        <w:t>III. Grafični del, ki obsega naslednje grafične načrte</w:t>
      </w:r>
      <w:smartTag w:uri="urn:schemas-microsoft-com:office:smarttags" w:element="PersonName">
        <w:r w:rsidRPr="00FC7229">
          <w:rPr>
            <w:rFonts w:ascii="Arial" w:hAnsi="Arial" w:cs="Arial"/>
            <w:sz w:val="22"/>
            <w:szCs w:val="22"/>
          </w:rPr>
          <w:t>:</w:t>
        </w:r>
      </w:smartTag>
    </w:p>
    <w:p w:rsidR="00BD43A9" w:rsidRPr="00FC7229" w:rsidRDefault="00BD43A9" w:rsidP="00BD43A9">
      <w:pPr>
        <w:rPr>
          <w:rFonts w:ascii="Arial" w:hAnsi="Arial" w:cs="Arial"/>
          <w:sz w:val="22"/>
          <w:szCs w:val="22"/>
        </w:rPr>
      </w:pPr>
    </w:p>
    <w:p w:rsidR="00BD43A9" w:rsidRPr="00FC7229" w:rsidRDefault="00BD43A9" w:rsidP="00FC7229">
      <w:pPr>
        <w:spacing w:line="276" w:lineRule="auto"/>
        <w:rPr>
          <w:rFonts w:ascii="Arial" w:hAnsi="Arial" w:cs="Arial"/>
          <w:sz w:val="22"/>
          <w:szCs w:val="22"/>
        </w:rPr>
      </w:pPr>
      <w:bookmarkStart w:id="0" w:name="_Hlk32559296"/>
      <w:r w:rsidRPr="00FC7229">
        <w:rPr>
          <w:rFonts w:ascii="Arial" w:hAnsi="Arial" w:cs="Arial"/>
          <w:sz w:val="22"/>
          <w:szCs w:val="22"/>
        </w:rPr>
        <w:t xml:space="preserve">1. Izsek iz kartografskega dela prostorskega načrta </w:t>
      </w:r>
    </w:p>
    <w:p w:rsidR="00BD43A9" w:rsidRPr="00FC7229" w:rsidRDefault="00BD43A9" w:rsidP="00FC7229">
      <w:pPr>
        <w:spacing w:line="276" w:lineRule="auto"/>
        <w:rPr>
          <w:rFonts w:ascii="Arial" w:hAnsi="Arial" w:cs="Arial"/>
          <w:sz w:val="22"/>
          <w:szCs w:val="22"/>
        </w:rPr>
      </w:pPr>
      <w:r w:rsidRPr="00FC7229">
        <w:rPr>
          <w:rFonts w:ascii="Arial" w:hAnsi="Arial" w:cs="Arial"/>
          <w:sz w:val="22"/>
          <w:szCs w:val="22"/>
        </w:rPr>
        <w:t>s prikazom  lege prostorske ureditve</w:t>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p>
    <w:p w:rsidR="00BD43A9" w:rsidRPr="00FC7229" w:rsidRDefault="00BD43A9" w:rsidP="00FC7229">
      <w:pPr>
        <w:spacing w:line="276" w:lineRule="auto"/>
        <w:rPr>
          <w:rFonts w:ascii="Arial" w:hAnsi="Arial" w:cs="Arial"/>
          <w:sz w:val="22"/>
          <w:szCs w:val="22"/>
        </w:rPr>
      </w:pPr>
      <w:r w:rsidRPr="00FC7229">
        <w:rPr>
          <w:rFonts w:ascii="Arial" w:hAnsi="Arial" w:cs="Arial"/>
          <w:sz w:val="22"/>
          <w:szCs w:val="22"/>
        </w:rPr>
        <w:t xml:space="preserve">2. Območje podrobnega prostorskega načrta z obstoječim </w:t>
      </w:r>
    </w:p>
    <w:p w:rsidR="00BD43A9" w:rsidRPr="00FC7229" w:rsidRDefault="00BD43A9" w:rsidP="00FC7229">
      <w:pPr>
        <w:pStyle w:val="Glava"/>
        <w:tabs>
          <w:tab w:val="clear" w:pos="4536"/>
          <w:tab w:val="clear" w:pos="9072"/>
        </w:tabs>
        <w:spacing w:line="276" w:lineRule="auto"/>
        <w:rPr>
          <w:rFonts w:ascii="Arial" w:hAnsi="Arial" w:cs="Arial"/>
          <w:sz w:val="22"/>
          <w:szCs w:val="22"/>
        </w:rPr>
      </w:pPr>
      <w:r w:rsidRPr="00FC7229">
        <w:rPr>
          <w:rFonts w:ascii="Arial" w:hAnsi="Arial" w:cs="Arial"/>
          <w:sz w:val="22"/>
          <w:szCs w:val="22"/>
        </w:rPr>
        <w:t xml:space="preserve">    parcelnim stanjem </w:t>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t xml:space="preserve">            M – 1</w:t>
      </w:r>
      <w:smartTag w:uri="urn:schemas-microsoft-com:office:smarttags" w:element="PersonName">
        <w:r w:rsidRPr="00FC7229">
          <w:rPr>
            <w:rFonts w:ascii="Arial" w:hAnsi="Arial" w:cs="Arial"/>
            <w:sz w:val="22"/>
            <w:szCs w:val="22"/>
          </w:rPr>
          <w:t>:</w:t>
        </w:r>
      </w:smartTag>
      <w:r w:rsidRPr="00FC7229">
        <w:rPr>
          <w:rFonts w:ascii="Arial" w:hAnsi="Arial" w:cs="Arial"/>
          <w:sz w:val="22"/>
          <w:szCs w:val="22"/>
        </w:rPr>
        <w:t>500</w:t>
      </w:r>
    </w:p>
    <w:p w:rsidR="00BD43A9" w:rsidRPr="00FC7229" w:rsidRDefault="00BD43A9" w:rsidP="00FC7229">
      <w:pPr>
        <w:spacing w:line="276" w:lineRule="auto"/>
        <w:rPr>
          <w:rFonts w:ascii="Arial" w:hAnsi="Arial" w:cs="Arial"/>
          <w:sz w:val="22"/>
          <w:szCs w:val="22"/>
        </w:rPr>
      </w:pPr>
      <w:r w:rsidRPr="00FC7229">
        <w:rPr>
          <w:rFonts w:ascii="Arial" w:hAnsi="Arial" w:cs="Arial"/>
          <w:sz w:val="22"/>
          <w:szCs w:val="22"/>
        </w:rPr>
        <w:t>3.</w:t>
      </w:r>
      <w:r w:rsidR="0064036B" w:rsidRPr="00FC7229">
        <w:rPr>
          <w:rFonts w:ascii="Arial" w:hAnsi="Arial" w:cs="Arial"/>
          <w:sz w:val="22"/>
          <w:szCs w:val="22"/>
        </w:rPr>
        <w:t>1</w:t>
      </w:r>
      <w:r w:rsidRPr="00FC7229">
        <w:rPr>
          <w:rFonts w:ascii="Arial" w:hAnsi="Arial" w:cs="Arial"/>
          <w:sz w:val="22"/>
          <w:szCs w:val="22"/>
        </w:rPr>
        <w:t xml:space="preserve"> Prikaz vplivov in povezav s sosednjimi območji</w:t>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t xml:space="preserve">            M – 1:500</w:t>
      </w:r>
    </w:p>
    <w:p w:rsidR="00FC7229" w:rsidRPr="00FC7229" w:rsidRDefault="0064036B" w:rsidP="00FC7229">
      <w:pPr>
        <w:spacing w:line="276" w:lineRule="auto"/>
        <w:rPr>
          <w:rFonts w:ascii="Arial" w:hAnsi="Arial" w:cs="Arial"/>
          <w:sz w:val="22"/>
          <w:szCs w:val="22"/>
        </w:rPr>
      </w:pPr>
      <w:bookmarkStart w:id="1" w:name="_Hlk33613503"/>
      <w:r w:rsidRPr="00FC7229">
        <w:rPr>
          <w:rFonts w:ascii="Arial" w:hAnsi="Arial" w:cs="Arial"/>
          <w:sz w:val="22"/>
          <w:szCs w:val="22"/>
        </w:rPr>
        <w:t>3.2 Prikaz vplivov in povezav s sosednjimi območji</w:t>
      </w:r>
      <w:r w:rsidRPr="00FC7229">
        <w:rPr>
          <w:rFonts w:ascii="Arial" w:hAnsi="Arial" w:cs="Arial"/>
          <w:sz w:val="22"/>
          <w:szCs w:val="22"/>
        </w:rPr>
        <w:tab/>
        <w:t xml:space="preserve">- karakteristični </w:t>
      </w:r>
    </w:p>
    <w:p w:rsidR="0064036B" w:rsidRDefault="0064036B" w:rsidP="00FC7229">
      <w:pPr>
        <w:spacing w:line="276" w:lineRule="auto"/>
        <w:rPr>
          <w:rFonts w:ascii="Arial" w:hAnsi="Arial" w:cs="Arial"/>
          <w:sz w:val="22"/>
          <w:szCs w:val="22"/>
        </w:rPr>
      </w:pPr>
      <w:r w:rsidRPr="00FC7229">
        <w:rPr>
          <w:rFonts w:ascii="Arial" w:hAnsi="Arial" w:cs="Arial"/>
          <w:sz w:val="22"/>
          <w:szCs w:val="22"/>
        </w:rPr>
        <w:t>prerez označenega območja: prerez A</w:t>
      </w:r>
      <w:r w:rsidR="00A27A09">
        <w:rPr>
          <w:rFonts w:ascii="Arial" w:hAnsi="Arial" w:cs="Arial"/>
          <w:sz w:val="22"/>
          <w:szCs w:val="22"/>
        </w:rPr>
        <w:t>-</w:t>
      </w:r>
      <w:r w:rsidRPr="00FC7229">
        <w:rPr>
          <w:rFonts w:ascii="Arial" w:hAnsi="Arial" w:cs="Arial"/>
          <w:sz w:val="22"/>
          <w:szCs w:val="22"/>
        </w:rPr>
        <w:t>A</w:t>
      </w:r>
      <w:r w:rsidRPr="00FC7229">
        <w:rPr>
          <w:rFonts w:ascii="Arial" w:hAnsi="Arial" w:cs="Arial"/>
          <w:sz w:val="22"/>
          <w:szCs w:val="22"/>
        </w:rPr>
        <w:tab/>
      </w:r>
      <w:r w:rsidR="00E5015F">
        <w:rPr>
          <w:rFonts w:ascii="Arial" w:hAnsi="Arial" w:cs="Arial"/>
          <w:sz w:val="22"/>
          <w:szCs w:val="22"/>
        </w:rPr>
        <w:tab/>
      </w:r>
      <w:r w:rsidR="00E5015F">
        <w:rPr>
          <w:rFonts w:ascii="Arial" w:hAnsi="Arial" w:cs="Arial"/>
          <w:sz w:val="22"/>
          <w:szCs w:val="22"/>
        </w:rPr>
        <w:tab/>
      </w:r>
      <w:r w:rsidR="00E5015F">
        <w:rPr>
          <w:rFonts w:ascii="Arial" w:hAnsi="Arial" w:cs="Arial"/>
          <w:sz w:val="22"/>
          <w:szCs w:val="22"/>
        </w:rPr>
        <w:tab/>
      </w:r>
      <w:r w:rsidR="00E5015F">
        <w:rPr>
          <w:rFonts w:ascii="Arial" w:hAnsi="Arial" w:cs="Arial"/>
          <w:sz w:val="22"/>
          <w:szCs w:val="22"/>
        </w:rPr>
        <w:tab/>
      </w:r>
      <w:r w:rsidR="00E5015F">
        <w:rPr>
          <w:rFonts w:ascii="Arial" w:hAnsi="Arial" w:cs="Arial"/>
          <w:sz w:val="22"/>
          <w:szCs w:val="22"/>
        </w:rPr>
        <w:tab/>
      </w:r>
      <w:r w:rsidR="00E5015F" w:rsidRPr="00FC7229">
        <w:rPr>
          <w:rFonts w:ascii="Arial" w:hAnsi="Arial" w:cs="Arial"/>
          <w:sz w:val="22"/>
          <w:szCs w:val="22"/>
        </w:rPr>
        <w:t>M – 1:500</w:t>
      </w:r>
    </w:p>
    <w:p w:rsidR="00780829" w:rsidRPr="00FC7229" w:rsidRDefault="00780829" w:rsidP="00780829">
      <w:pPr>
        <w:spacing w:line="276" w:lineRule="auto"/>
        <w:rPr>
          <w:rFonts w:ascii="Arial" w:hAnsi="Arial" w:cs="Arial"/>
          <w:sz w:val="22"/>
          <w:szCs w:val="22"/>
        </w:rPr>
      </w:pPr>
      <w:r w:rsidRPr="00FC7229">
        <w:rPr>
          <w:rFonts w:ascii="Arial" w:hAnsi="Arial" w:cs="Arial"/>
          <w:sz w:val="22"/>
          <w:szCs w:val="22"/>
        </w:rPr>
        <w:t>3.</w:t>
      </w:r>
      <w:r>
        <w:rPr>
          <w:rFonts w:ascii="Arial" w:hAnsi="Arial" w:cs="Arial"/>
          <w:sz w:val="22"/>
          <w:szCs w:val="22"/>
        </w:rPr>
        <w:t>3</w:t>
      </w:r>
      <w:r w:rsidRPr="00FC7229">
        <w:rPr>
          <w:rFonts w:ascii="Arial" w:hAnsi="Arial" w:cs="Arial"/>
          <w:sz w:val="22"/>
          <w:szCs w:val="22"/>
        </w:rPr>
        <w:t xml:space="preserve"> Prikaz vplivov in povezav s sosednjimi območji</w:t>
      </w:r>
      <w:r w:rsidRPr="00FC7229">
        <w:rPr>
          <w:rFonts w:ascii="Arial" w:hAnsi="Arial" w:cs="Arial"/>
          <w:sz w:val="22"/>
          <w:szCs w:val="22"/>
        </w:rPr>
        <w:tab/>
        <w:t xml:space="preserve">- karakteristični </w:t>
      </w:r>
    </w:p>
    <w:p w:rsidR="00780829" w:rsidRDefault="00780829" w:rsidP="00780829">
      <w:pPr>
        <w:spacing w:line="276" w:lineRule="auto"/>
        <w:rPr>
          <w:rFonts w:ascii="Arial" w:hAnsi="Arial" w:cs="Arial"/>
          <w:sz w:val="22"/>
          <w:szCs w:val="22"/>
        </w:rPr>
      </w:pPr>
      <w:r w:rsidRPr="00FC7229">
        <w:rPr>
          <w:rFonts w:ascii="Arial" w:hAnsi="Arial" w:cs="Arial"/>
          <w:sz w:val="22"/>
          <w:szCs w:val="22"/>
        </w:rPr>
        <w:t xml:space="preserve">prerez označenega območja: prerez </w:t>
      </w:r>
      <w:r>
        <w:rPr>
          <w:rFonts w:ascii="Arial" w:hAnsi="Arial" w:cs="Arial"/>
          <w:sz w:val="22"/>
          <w:szCs w:val="22"/>
        </w:rPr>
        <w:t>B-B</w:t>
      </w:r>
      <w:r w:rsidRPr="00FC72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FC7229">
        <w:rPr>
          <w:rFonts w:ascii="Arial" w:hAnsi="Arial" w:cs="Arial"/>
          <w:sz w:val="22"/>
          <w:szCs w:val="22"/>
        </w:rPr>
        <w:t>M – 1:500</w:t>
      </w:r>
    </w:p>
    <w:p w:rsidR="00780829" w:rsidRPr="00FC7229" w:rsidRDefault="00780829" w:rsidP="00780829">
      <w:pPr>
        <w:spacing w:line="276" w:lineRule="auto"/>
        <w:rPr>
          <w:rFonts w:ascii="Arial" w:hAnsi="Arial" w:cs="Arial"/>
          <w:sz w:val="22"/>
          <w:szCs w:val="22"/>
        </w:rPr>
      </w:pPr>
      <w:r w:rsidRPr="00FC7229">
        <w:rPr>
          <w:rFonts w:ascii="Arial" w:hAnsi="Arial" w:cs="Arial"/>
          <w:sz w:val="22"/>
          <w:szCs w:val="22"/>
        </w:rPr>
        <w:t>3.</w:t>
      </w:r>
      <w:r>
        <w:rPr>
          <w:rFonts w:ascii="Arial" w:hAnsi="Arial" w:cs="Arial"/>
          <w:sz w:val="22"/>
          <w:szCs w:val="22"/>
        </w:rPr>
        <w:t>4</w:t>
      </w:r>
      <w:r w:rsidRPr="00FC7229">
        <w:rPr>
          <w:rFonts w:ascii="Arial" w:hAnsi="Arial" w:cs="Arial"/>
          <w:sz w:val="22"/>
          <w:szCs w:val="22"/>
        </w:rPr>
        <w:t xml:space="preserve"> Prikaz vplivov in povezav s sosednjimi območji</w:t>
      </w:r>
      <w:r w:rsidRPr="00FC7229">
        <w:rPr>
          <w:rFonts w:ascii="Arial" w:hAnsi="Arial" w:cs="Arial"/>
          <w:sz w:val="22"/>
          <w:szCs w:val="22"/>
        </w:rPr>
        <w:tab/>
        <w:t xml:space="preserve">- karakteristični </w:t>
      </w:r>
    </w:p>
    <w:p w:rsidR="00780829" w:rsidRDefault="00780829" w:rsidP="00FC7229">
      <w:pPr>
        <w:spacing w:line="276" w:lineRule="auto"/>
        <w:rPr>
          <w:rFonts w:ascii="Arial" w:hAnsi="Arial" w:cs="Arial"/>
          <w:sz w:val="22"/>
          <w:szCs w:val="22"/>
        </w:rPr>
      </w:pPr>
      <w:r w:rsidRPr="00FC7229">
        <w:rPr>
          <w:rFonts w:ascii="Arial" w:hAnsi="Arial" w:cs="Arial"/>
          <w:sz w:val="22"/>
          <w:szCs w:val="22"/>
        </w:rPr>
        <w:t xml:space="preserve">prerez označenega območja: prerez </w:t>
      </w:r>
      <w:r>
        <w:rPr>
          <w:rFonts w:ascii="Arial" w:hAnsi="Arial" w:cs="Arial"/>
          <w:sz w:val="22"/>
          <w:szCs w:val="22"/>
        </w:rPr>
        <w:t>C-C</w:t>
      </w:r>
      <w:r w:rsidRPr="00FC72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FC7229">
        <w:rPr>
          <w:rFonts w:ascii="Arial" w:hAnsi="Arial" w:cs="Arial"/>
          <w:sz w:val="22"/>
          <w:szCs w:val="22"/>
        </w:rPr>
        <w:t>M – 1:500</w:t>
      </w:r>
    </w:p>
    <w:p w:rsidR="00E5015F" w:rsidRDefault="00A27A09" w:rsidP="00A27A09">
      <w:pPr>
        <w:spacing w:line="276" w:lineRule="auto"/>
        <w:rPr>
          <w:rFonts w:ascii="Arial" w:hAnsi="Arial" w:cs="Arial"/>
          <w:sz w:val="22"/>
          <w:szCs w:val="22"/>
        </w:rPr>
      </w:pPr>
      <w:r>
        <w:rPr>
          <w:rFonts w:ascii="Arial" w:hAnsi="Arial" w:cs="Arial"/>
          <w:sz w:val="22"/>
          <w:szCs w:val="22"/>
        </w:rPr>
        <w:lastRenderedPageBreak/>
        <w:t>3.</w:t>
      </w:r>
      <w:r w:rsidR="00780829">
        <w:rPr>
          <w:rFonts w:ascii="Arial" w:hAnsi="Arial" w:cs="Arial"/>
          <w:sz w:val="22"/>
          <w:szCs w:val="22"/>
        </w:rPr>
        <w:t>5</w:t>
      </w:r>
      <w:r>
        <w:rPr>
          <w:rFonts w:ascii="Arial" w:hAnsi="Arial" w:cs="Arial"/>
          <w:sz w:val="22"/>
          <w:szCs w:val="22"/>
        </w:rPr>
        <w:t xml:space="preserve"> </w:t>
      </w:r>
      <w:r w:rsidRPr="00FC7229">
        <w:rPr>
          <w:rFonts w:ascii="Arial" w:hAnsi="Arial" w:cs="Arial"/>
          <w:sz w:val="22"/>
          <w:szCs w:val="22"/>
        </w:rPr>
        <w:t>Prikaz vplivov in povezav s sosednjimi območji</w:t>
      </w:r>
      <w:r w:rsidRPr="00FC7229">
        <w:rPr>
          <w:rFonts w:ascii="Arial" w:hAnsi="Arial" w:cs="Arial"/>
          <w:sz w:val="22"/>
          <w:szCs w:val="22"/>
        </w:rPr>
        <w:tab/>
      </w:r>
      <w:r>
        <w:rPr>
          <w:rFonts w:ascii="Arial" w:hAnsi="Arial" w:cs="Arial"/>
          <w:sz w:val="22"/>
          <w:szCs w:val="22"/>
        </w:rPr>
        <w:t xml:space="preserve">- prikaz povezave </w:t>
      </w:r>
    </w:p>
    <w:p w:rsidR="00A27A09" w:rsidRPr="00FC7229" w:rsidRDefault="00A27A09" w:rsidP="00A27A09">
      <w:pPr>
        <w:spacing w:line="276" w:lineRule="auto"/>
        <w:rPr>
          <w:rFonts w:ascii="Arial" w:hAnsi="Arial" w:cs="Arial"/>
          <w:sz w:val="22"/>
          <w:szCs w:val="22"/>
        </w:rPr>
      </w:pPr>
      <w:r>
        <w:rPr>
          <w:rFonts w:ascii="Arial" w:hAnsi="Arial" w:cs="Arial"/>
          <w:sz w:val="22"/>
          <w:szCs w:val="22"/>
        </w:rPr>
        <w:t xml:space="preserve">na IDZ ureditev </w:t>
      </w:r>
      <w:r w:rsidR="00E5015F">
        <w:rPr>
          <w:rFonts w:ascii="Arial" w:hAnsi="Arial" w:cs="Arial"/>
          <w:sz w:val="22"/>
          <w:szCs w:val="22"/>
        </w:rPr>
        <w:t>križišča pri Mercatorju</w:t>
      </w:r>
      <w:r w:rsidR="00E5015F">
        <w:rPr>
          <w:rFonts w:ascii="Arial" w:hAnsi="Arial" w:cs="Arial"/>
          <w:sz w:val="22"/>
          <w:szCs w:val="22"/>
        </w:rPr>
        <w:tab/>
      </w:r>
      <w:r w:rsidR="00E5015F">
        <w:rPr>
          <w:rFonts w:ascii="Arial" w:hAnsi="Arial" w:cs="Arial"/>
          <w:sz w:val="22"/>
          <w:szCs w:val="22"/>
        </w:rPr>
        <w:tab/>
      </w:r>
      <w:r w:rsidR="00E5015F">
        <w:rPr>
          <w:rFonts w:ascii="Arial" w:hAnsi="Arial" w:cs="Arial"/>
          <w:sz w:val="22"/>
          <w:szCs w:val="22"/>
        </w:rPr>
        <w:tab/>
      </w:r>
      <w:r w:rsidR="00E5015F">
        <w:rPr>
          <w:rFonts w:ascii="Arial" w:hAnsi="Arial" w:cs="Arial"/>
          <w:sz w:val="22"/>
          <w:szCs w:val="22"/>
        </w:rPr>
        <w:tab/>
      </w:r>
      <w:r w:rsidR="00E5015F">
        <w:rPr>
          <w:rFonts w:ascii="Arial" w:hAnsi="Arial" w:cs="Arial"/>
          <w:sz w:val="22"/>
          <w:szCs w:val="22"/>
        </w:rPr>
        <w:tab/>
        <w:t xml:space="preserve">           </w:t>
      </w:r>
      <w:r w:rsidR="00E5015F" w:rsidRPr="00FC7229">
        <w:rPr>
          <w:rFonts w:ascii="Arial" w:hAnsi="Arial" w:cs="Arial"/>
          <w:sz w:val="22"/>
          <w:szCs w:val="22"/>
        </w:rPr>
        <w:t>M – 1:500</w:t>
      </w:r>
    </w:p>
    <w:bookmarkEnd w:id="1"/>
    <w:p w:rsidR="00A27A09" w:rsidRPr="00FC7229" w:rsidRDefault="00BD43A9" w:rsidP="00FC7229">
      <w:pPr>
        <w:spacing w:line="276" w:lineRule="auto"/>
        <w:rPr>
          <w:rFonts w:ascii="Arial" w:hAnsi="Arial" w:cs="Arial"/>
          <w:sz w:val="22"/>
          <w:szCs w:val="22"/>
        </w:rPr>
      </w:pPr>
      <w:r w:rsidRPr="00FC7229">
        <w:rPr>
          <w:rFonts w:ascii="Arial" w:hAnsi="Arial" w:cs="Arial"/>
          <w:sz w:val="22"/>
          <w:szCs w:val="22"/>
        </w:rPr>
        <w:t>4. Arhitektonska in zazidalna situacija</w:t>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00E5015F">
        <w:rPr>
          <w:rFonts w:ascii="Arial" w:hAnsi="Arial" w:cs="Arial"/>
          <w:sz w:val="22"/>
          <w:szCs w:val="22"/>
        </w:rPr>
        <w:t xml:space="preserve">           </w:t>
      </w:r>
      <w:r w:rsidRPr="00FC7229">
        <w:rPr>
          <w:rFonts w:ascii="Arial" w:hAnsi="Arial" w:cs="Arial"/>
          <w:sz w:val="22"/>
          <w:szCs w:val="22"/>
        </w:rPr>
        <w:t>M – 1:500</w:t>
      </w:r>
    </w:p>
    <w:p w:rsidR="00BD43A9" w:rsidRPr="00FC7229" w:rsidRDefault="00BD43A9" w:rsidP="00FC7229">
      <w:pPr>
        <w:spacing w:line="276" w:lineRule="auto"/>
        <w:rPr>
          <w:rFonts w:ascii="Arial" w:hAnsi="Arial" w:cs="Arial"/>
          <w:sz w:val="22"/>
          <w:szCs w:val="22"/>
        </w:rPr>
      </w:pPr>
      <w:r w:rsidRPr="00FC7229">
        <w:rPr>
          <w:rFonts w:ascii="Arial" w:hAnsi="Arial" w:cs="Arial"/>
          <w:sz w:val="22"/>
          <w:szCs w:val="22"/>
        </w:rPr>
        <w:t>5.</w:t>
      </w:r>
      <w:r w:rsidR="00FC7229" w:rsidRPr="00FC7229">
        <w:rPr>
          <w:rFonts w:ascii="Arial" w:hAnsi="Arial" w:cs="Arial"/>
          <w:sz w:val="22"/>
          <w:szCs w:val="22"/>
        </w:rPr>
        <w:t>1</w:t>
      </w:r>
      <w:r w:rsidRPr="00FC7229">
        <w:rPr>
          <w:rFonts w:ascii="Arial" w:hAnsi="Arial" w:cs="Arial"/>
          <w:sz w:val="22"/>
          <w:szCs w:val="22"/>
        </w:rPr>
        <w:t xml:space="preserve"> Prikaz ureditev poteka omrežij in priključevanja objektov na </w:t>
      </w:r>
      <w:r w:rsidRPr="00FC7229">
        <w:rPr>
          <w:rFonts w:ascii="Arial" w:hAnsi="Arial" w:cs="Arial"/>
          <w:sz w:val="22"/>
          <w:szCs w:val="22"/>
        </w:rPr>
        <w:tab/>
      </w:r>
    </w:p>
    <w:p w:rsidR="00BD43A9" w:rsidRPr="00FC7229" w:rsidRDefault="00BD43A9" w:rsidP="00FC7229">
      <w:pPr>
        <w:spacing w:line="276" w:lineRule="auto"/>
        <w:rPr>
          <w:rFonts w:ascii="Arial" w:hAnsi="Arial" w:cs="Arial"/>
          <w:sz w:val="22"/>
          <w:szCs w:val="22"/>
        </w:rPr>
      </w:pPr>
      <w:r w:rsidRPr="00FC7229">
        <w:rPr>
          <w:rFonts w:ascii="Arial" w:hAnsi="Arial" w:cs="Arial"/>
          <w:sz w:val="22"/>
          <w:szCs w:val="22"/>
        </w:rPr>
        <w:t xml:space="preserve">gospodarsko javno infrastrukturo ter grajeno javno dobro </w:t>
      </w:r>
    </w:p>
    <w:p w:rsidR="00BD43A9" w:rsidRPr="00FC7229" w:rsidRDefault="00BD43A9" w:rsidP="00FC7229">
      <w:pPr>
        <w:spacing w:line="276" w:lineRule="auto"/>
        <w:rPr>
          <w:rFonts w:ascii="Arial" w:hAnsi="Arial" w:cs="Arial"/>
          <w:sz w:val="22"/>
          <w:szCs w:val="22"/>
        </w:rPr>
      </w:pPr>
      <w:r w:rsidRPr="00FC7229">
        <w:rPr>
          <w:rFonts w:ascii="Arial" w:hAnsi="Arial" w:cs="Arial"/>
          <w:sz w:val="22"/>
          <w:szCs w:val="22"/>
        </w:rPr>
        <w:t xml:space="preserve">(prikaz obstoječega stanja)   </w:t>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00FC7229" w:rsidRPr="00FC7229">
        <w:rPr>
          <w:rFonts w:ascii="Arial" w:hAnsi="Arial" w:cs="Arial"/>
          <w:sz w:val="22"/>
          <w:szCs w:val="22"/>
        </w:rPr>
        <w:tab/>
      </w:r>
      <w:r w:rsidR="00FC7229" w:rsidRPr="00FC7229">
        <w:rPr>
          <w:rFonts w:ascii="Arial" w:hAnsi="Arial" w:cs="Arial"/>
          <w:sz w:val="22"/>
          <w:szCs w:val="22"/>
        </w:rPr>
        <w:tab/>
      </w:r>
      <w:r w:rsidRPr="00FC7229">
        <w:rPr>
          <w:rFonts w:ascii="Arial" w:hAnsi="Arial" w:cs="Arial"/>
          <w:sz w:val="22"/>
          <w:szCs w:val="22"/>
        </w:rPr>
        <w:t>M – 1:500</w:t>
      </w:r>
    </w:p>
    <w:p w:rsidR="0064036B" w:rsidRPr="00FC7229" w:rsidRDefault="0064036B" w:rsidP="00FC7229">
      <w:pPr>
        <w:spacing w:line="276" w:lineRule="auto"/>
        <w:rPr>
          <w:rFonts w:ascii="Arial" w:hAnsi="Arial" w:cs="Arial"/>
          <w:sz w:val="22"/>
          <w:szCs w:val="22"/>
        </w:rPr>
      </w:pPr>
      <w:r w:rsidRPr="00FC7229">
        <w:rPr>
          <w:rFonts w:ascii="Arial" w:hAnsi="Arial" w:cs="Arial"/>
          <w:sz w:val="22"/>
          <w:szCs w:val="22"/>
        </w:rPr>
        <w:t xml:space="preserve">5.2 Prikaz ureditev poteka omrežij in priključevanja objektov na </w:t>
      </w:r>
      <w:r w:rsidRPr="00FC7229">
        <w:rPr>
          <w:rFonts w:ascii="Arial" w:hAnsi="Arial" w:cs="Arial"/>
          <w:sz w:val="22"/>
          <w:szCs w:val="22"/>
        </w:rPr>
        <w:tab/>
      </w:r>
    </w:p>
    <w:p w:rsidR="0064036B" w:rsidRPr="00FC7229" w:rsidRDefault="0064036B" w:rsidP="00FC7229">
      <w:pPr>
        <w:spacing w:line="276" w:lineRule="auto"/>
        <w:rPr>
          <w:rFonts w:ascii="Arial" w:hAnsi="Arial" w:cs="Arial"/>
          <w:sz w:val="22"/>
          <w:szCs w:val="22"/>
        </w:rPr>
      </w:pPr>
      <w:r w:rsidRPr="00FC7229">
        <w:rPr>
          <w:rFonts w:ascii="Arial" w:hAnsi="Arial" w:cs="Arial"/>
          <w:sz w:val="22"/>
          <w:szCs w:val="22"/>
        </w:rPr>
        <w:t xml:space="preserve">gospodarsko javno infrastrukturo ter grajeno javno dobro </w:t>
      </w:r>
    </w:p>
    <w:p w:rsidR="00FC7229" w:rsidRPr="00FC7229" w:rsidRDefault="0064036B" w:rsidP="00FC7229">
      <w:pPr>
        <w:spacing w:line="276" w:lineRule="auto"/>
        <w:rPr>
          <w:rFonts w:ascii="Arial" w:hAnsi="Arial" w:cs="Arial"/>
          <w:sz w:val="22"/>
          <w:szCs w:val="22"/>
        </w:rPr>
      </w:pPr>
      <w:r w:rsidRPr="00FC7229">
        <w:rPr>
          <w:rFonts w:ascii="Arial" w:hAnsi="Arial" w:cs="Arial"/>
          <w:sz w:val="22"/>
          <w:szCs w:val="22"/>
        </w:rPr>
        <w:t xml:space="preserve">(vodovodno </w:t>
      </w:r>
      <w:r w:rsidR="00FC7229" w:rsidRPr="00FC7229">
        <w:rPr>
          <w:rFonts w:ascii="Arial" w:hAnsi="Arial" w:cs="Arial"/>
          <w:sz w:val="22"/>
          <w:szCs w:val="22"/>
        </w:rPr>
        <w:t>omrežje, plinovod)</w:t>
      </w:r>
      <w:r w:rsidR="00FC7229" w:rsidRPr="00FC7229">
        <w:rPr>
          <w:rFonts w:ascii="Arial" w:hAnsi="Arial" w:cs="Arial"/>
          <w:sz w:val="22"/>
          <w:szCs w:val="22"/>
        </w:rPr>
        <w:tab/>
      </w:r>
      <w:r w:rsidR="00FC7229" w:rsidRPr="00FC7229">
        <w:rPr>
          <w:rFonts w:ascii="Arial" w:hAnsi="Arial" w:cs="Arial"/>
          <w:sz w:val="22"/>
          <w:szCs w:val="22"/>
        </w:rPr>
        <w:tab/>
      </w:r>
      <w:r w:rsidR="00FC7229" w:rsidRPr="00FC7229">
        <w:rPr>
          <w:rFonts w:ascii="Arial" w:hAnsi="Arial" w:cs="Arial"/>
          <w:sz w:val="22"/>
          <w:szCs w:val="22"/>
        </w:rPr>
        <w:tab/>
      </w:r>
      <w:r w:rsidR="00FC7229" w:rsidRPr="00FC7229">
        <w:rPr>
          <w:rFonts w:ascii="Arial" w:hAnsi="Arial" w:cs="Arial"/>
          <w:sz w:val="22"/>
          <w:szCs w:val="22"/>
        </w:rPr>
        <w:tab/>
      </w:r>
      <w:r w:rsidR="00FC7229" w:rsidRPr="00FC7229">
        <w:rPr>
          <w:rFonts w:ascii="Arial" w:hAnsi="Arial" w:cs="Arial"/>
          <w:sz w:val="22"/>
          <w:szCs w:val="22"/>
        </w:rPr>
        <w:tab/>
      </w:r>
      <w:r w:rsidR="00FC7229" w:rsidRPr="00FC7229">
        <w:rPr>
          <w:rFonts w:ascii="Arial" w:hAnsi="Arial" w:cs="Arial"/>
          <w:sz w:val="22"/>
          <w:szCs w:val="22"/>
        </w:rPr>
        <w:tab/>
      </w:r>
      <w:r w:rsidR="00FC7229" w:rsidRPr="00FC7229">
        <w:rPr>
          <w:rFonts w:ascii="Arial" w:hAnsi="Arial" w:cs="Arial"/>
          <w:sz w:val="22"/>
          <w:szCs w:val="22"/>
        </w:rPr>
        <w:tab/>
        <w:t>M – 1:500</w:t>
      </w:r>
    </w:p>
    <w:p w:rsidR="00FC7229" w:rsidRPr="00FC7229" w:rsidRDefault="00FC7229" w:rsidP="00FC7229">
      <w:pPr>
        <w:spacing w:line="276" w:lineRule="auto"/>
        <w:rPr>
          <w:rFonts w:ascii="Arial" w:hAnsi="Arial" w:cs="Arial"/>
          <w:sz w:val="22"/>
          <w:szCs w:val="22"/>
        </w:rPr>
      </w:pPr>
      <w:r w:rsidRPr="00FC7229">
        <w:rPr>
          <w:rFonts w:ascii="Arial" w:hAnsi="Arial" w:cs="Arial"/>
          <w:sz w:val="22"/>
          <w:szCs w:val="22"/>
        </w:rPr>
        <w:t xml:space="preserve">5.3 Prikaz ureditev poteka omrežij in priključevanja objektov na </w:t>
      </w:r>
      <w:r w:rsidRPr="00FC7229">
        <w:rPr>
          <w:rFonts w:ascii="Arial" w:hAnsi="Arial" w:cs="Arial"/>
          <w:sz w:val="22"/>
          <w:szCs w:val="22"/>
        </w:rPr>
        <w:tab/>
      </w:r>
    </w:p>
    <w:p w:rsidR="00FC7229" w:rsidRPr="00FC7229" w:rsidRDefault="00FC7229" w:rsidP="00FC7229">
      <w:pPr>
        <w:spacing w:line="276" w:lineRule="auto"/>
        <w:rPr>
          <w:rFonts w:ascii="Arial" w:hAnsi="Arial" w:cs="Arial"/>
          <w:sz w:val="22"/>
          <w:szCs w:val="22"/>
        </w:rPr>
      </w:pPr>
      <w:r w:rsidRPr="00FC7229">
        <w:rPr>
          <w:rFonts w:ascii="Arial" w:hAnsi="Arial" w:cs="Arial"/>
          <w:sz w:val="22"/>
          <w:szCs w:val="22"/>
        </w:rPr>
        <w:t xml:space="preserve">gospodarsko javno infrastrukturo ter grajeno javno dobro </w:t>
      </w:r>
    </w:p>
    <w:p w:rsidR="00FC7229" w:rsidRPr="00FC7229" w:rsidRDefault="00FC7229" w:rsidP="00FC7229">
      <w:pPr>
        <w:spacing w:line="276" w:lineRule="auto"/>
        <w:rPr>
          <w:rFonts w:ascii="Arial" w:hAnsi="Arial" w:cs="Arial"/>
          <w:sz w:val="22"/>
          <w:szCs w:val="22"/>
        </w:rPr>
      </w:pPr>
      <w:r w:rsidRPr="00FC7229">
        <w:rPr>
          <w:rFonts w:ascii="Arial" w:hAnsi="Arial" w:cs="Arial"/>
          <w:sz w:val="22"/>
          <w:szCs w:val="22"/>
        </w:rPr>
        <w:t xml:space="preserve">(elektro omrežje)   </w:t>
      </w:r>
      <w:r w:rsidR="0064036B" w:rsidRPr="00FC7229">
        <w:rPr>
          <w:rFonts w:ascii="Arial" w:hAnsi="Arial" w:cs="Arial"/>
          <w:sz w:val="22"/>
          <w:szCs w:val="22"/>
        </w:rPr>
        <w:t xml:space="preserve"> </w:t>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t>M – 1:500</w:t>
      </w:r>
    </w:p>
    <w:p w:rsidR="00FC7229" w:rsidRPr="00FC7229" w:rsidRDefault="00FC7229" w:rsidP="00FC7229">
      <w:pPr>
        <w:spacing w:line="276" w:lineRule="auto"/>
        <w:rPr>
          <w:rFonts w:ascii="Arial" w:hAnsi="Arial" w:cs="Arial"/>
          <w:sz w:val="22"/>
          <w:szCs w:val="22"/>
        </w:rPr>
      </w:pPr>
      <w:r w:rsidRPr="00FC7229">
        <w:rPr>
          <w:rFonts w:ascii="Arial" w:hAnsi="Arial" w:cs="Arial"/>
          <w:sz w:val="22"/>
          <w:szCs w:val="22"/>
        </w:rPr>
        <w:t xml:space="preserve">5.4 Prikaz ureditev poteka omrežij in priključevanja objektov na </w:t>
      </w:r>
      <w:r w:rsidRPr="00FC7229">
        <w:rPr>
          <w:rFonts w:ascii="Arial" w:hAnsi="Arial" w:cs="Arial"/>
          <w:sz w:val="22"/>
          <w:szCs w:val="22"/>
        </w:rPr>
        <w:tab/>
      </w:r>
    </w:p>
    <w:p w:rsidR="00FC7229" w:rsidRPr="00FC7229" w:rsidRDefault="00FC7229" w:rsidP="00FC7229">
      <w:pPr>
        <w:spacing w:line="276" w:lineRule="auto"/>
        <w:rPr>
          <w:rFonts w:ascii="Arial" w:hAnsi="Arial" w:cs="Arial"/>
          <w:sz w:val="22"/>
          <w:szCs w:val="22"/>
        </w:rPr>
      </w:pPr>
      <w:r w:rsidRPr="00FC7229">
        <w:rPr>
          <w:rFonts w:ascii="Arial" w:hAnsi="Arial" w:cs="Arial"/>
          <w:sz w:val="22"/>
          <w:szCs w:val="22"/>
        </w:rPr>
        <w:t xml:space="preserve">gospodarsko javno infrastrukturo ter grajeno javno dobro </w:t>
      </w:r>
    </w:p>
    <w:p w:rsidR="00FC7229" w:rsidRPr="00FC7229" w:rsidRDefault="00FC7229" w:rsidP="00FC7229">
      <w:pPr>
        <w:spacing w:line="276" w:lineRule="auto"/>
        <w:rPr>
          <w:rFonts w:ascii="Arial" w:hAnsi="Arial" w:cs="Arial"/>
          <w:sz w:val="22"/>
          <w:szCs w:val="22"/>
        </w:rPr>
      </w:pPr>
      <w:r w:rsidRPr="00FC7229">
        <w:rPr>
          <w:rFonts w:ascii="Arial" w:hAnsi="Arial" w:cs="Arial"/>
          <w:sz w:val="22"/>
          <w:szCs w:val="22"/>
        </w:rPr>
        <w:t xml:space="preserve">(kanalizacijsko omrežje)  </w:t>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t>M – 1:500</w:t>
      </w:r>
    </w:p>
    <w:p w:rsidR="00FC7229" w:rsidRPr="00FC7229" w:rsidRDefault="00FC7229" w:rsidP="00FC7229">
      <w:pPr>
        <w:spacing w:line="276" w:lineRule="auto"/>
        <w:rPr>
          <w:rFonts w:ascii="Arial" w:hAnsi="Arial" w:cs="Arial"/>
          <w:sz w:val="22"/>
          <w:szCs w:val="22"/>
        </w:rPr>
      </w:pPr>
      <w:r w:rsidRPr="00FC7229">
        <w:rPr>
          <w:rFonts w:ascii="Arial" w:hAnsi="Arial" w:cs="Arial"/>
          <w:sz w:val="22"/>
          <w:szCs w:val="22"/>
        </w:rPr>
        <w:t xml:space="preserve">5.5 Prikaz ureditev poteka omrežij in priključevanja objektov na </w:t>
      </w:r>
      <w:r w:rsidRPr="00FC7229">
        <w:rPr>
          <w:rFonts w:ascii="Arial" w:hAnsi="Arial" w:cs="Arial"/>
          <w:sz w:val="22"/>
          <w:szCs w:val="22"/>
        </w:rPr>
        <w:tab/>
      </w:r>
    </w:p>
    <w:p w:rsidR="00FC7229" w:rsidRPr="00FC7229" w:rsidRDefault="00FC7229" w:rsidP="00FC7229">
      <w:pPr>
        <w:spacing w:line="276" w:lineRule="auto"/>
        <w:rPr>
          <w:rFonts w:ascii="Arial" w:hAnsi="Arial" w:cs="Arial"/>
          <w:sz w:val="22"/>
          <w:szCs w:val="22"/>
        </w:rPr>
      </w:pPr>
      <w:r w:rsidRPr="00FC7229">
        <w:rPr>
          <w:rFonts w:ascii="Arial" w:hAnsi="Arial" w:cs="Arial"/>
          <w:sz w:val="22"/>
          <w:szCs w:val="22"/>
        </w:rPr>
        <w:t xml:space="preserve">gospodarsko javno infrastrukturo ter grajeno javno dobro </w:t>
      </w:r>
    </w:p>
    <w:p w:rsidR="0064036B" w:rsidRPr="00FC7229" w:rsidRDefault="00FC7229" w:rsidP="00FC7229">
      <w:pPr>
        <w:spacing w:line="276" w:lineRule="auto"/>
        <w:rPr>
          <w:rFonts w:ascii="Arial" w:hAnsi="Arial" w:cs="Arial"/>
          <w:sz w:val="22"/>
          <w:szCs w:val="22"/>
        </w:rPr>
      </w:pPr>
      <w:r w:rsidRPr="00FC7229">
        <w:rPr>
          <w:rFonts w:ascii="Arial" w:hAnsi="Arial" w:cs="Arial"/>
          <w:sz w:val="22"/>
          <w:szCs w:val="22"/>
        </w:rPr>
        <w:t xml:space="preserve">(telekomunikacijsko omrežje)    </w:t>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t>M – 1:500</w:t>
      </w:r>
      <w:r w:rsidR="0064036B" w:rsidRPr="00FC7229">
        <w:rPr>
          <w:rFonts w:ascii="Arial" w:hAnsi="Arial" w:cs="Arial"/>
          <w:sz w:val="22"/>
          <w:szCs w:val="22"/>
        </w:rPr>
        <w:t xml:space="preserve">  </w:t>
      </w:r>
    </w:p>
    <w:p w:rsidR="00BD43A9" w:rsidRPr="00FC7229" w:rsidRDefault="00BD43A9" w:rsidP="00FC7229">
      <w:pPr>
        <w:spacing w:line="276" w:lineRule="auto"/>
        <w:rPr>
          <w:rFonts w:ascii="Arial" w:hAnsi="Arial" w:cs="Arial"/>
          <w:sz w:val="22"/>
          <w:szCs w:val="22"/>
        </w:rPr>
      </w:pPr>
      <w:r w:rsidRPr="00FC7229">
        <w:rPr>
          <w:rFonts w:ascii="Arial" w:hAnsi="Arial" w:cs="Arial"/>
          <w:sz w:val="22"/>
          <w:szCs w:val="22"/>
        </w:rPr>
        <w:t xml:space="preserve">6. Prikaz ureditev potrebnih za varovanje okolja, naravnih virov </w:t>
      </w:r>
      <w:r w:rsidRPr="00FC7229">
        <w:rPr>
          <w:rFonts w:ascii="Arial" w:hAnsi="Arial" w:cs="Arial"/>
          <w:sz w:val="22"/>
          <w:szCs w:val="22"/>
        </w:rPr>
        <w:tab/>
      </w:r>
    </w:p>
    <w:p w:rsidR="00BD43A9" w:rsidRPr="00FC7229" w:rsidRDefault="00BD43A9" w:rsidP="00FC7229">
      <w:pPr>
        <w:spacing w:line="276" w:lineRule="auto"/>
        <w:rPr>
          <w:rFonts w:ascii="Arial" w:hAnsi="Arial" w:cs="Arial"/>
          <w:sz w:val="22"/>
          <w:szCs w:val="22"/>
        </w:rPr>
      </w:pPr>
      <w:r w:rsidRPr="00FC7229">
        <w:rPr>
          <w:rFonts w:ascii="Arial" w:hAnsi="Arial" w:cs="Arial"/>
          <w:sz w:val="22"/>
          <w:szCs w:val="22"/>
        </w:rPr>
        <w:t xml:space="preserve">in ohranjanje narave </w:t>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r>
      <w:r w:rsidRPr="00FC7229">
        <w:rPr>
          <w:rFonts w:ascii="Arial" w:hAnsi="Arial" w:cs="Arial"/>
          <w:sz w:val="22"/>
          <w:szCs w:val="22"/>
        </w:rPr>
        <w:tab/>
        <w:t xml:space="preserve">            M – 1</w:t>
      </w:r>
      <w:smartTag w:uri="urn:schemas-microsoft-com:office:smarttags" w:element="PersonName">
        <w:r w:rsidRPr="00FC7229">
          <w:rPr>
            <w:rFonts w:ascii="Arial" w:hAnsi="Arial" w:cs="Arial"/>
            <w:sz w:val="22"/>
            <w:szCs w:val="22"/>
          </w:rPr>
          <w:t>:</w:t>
        </w:r>
      </w:smartTag>
      <w:r w:rsidRPr="00FC7229">
        <w:rPr>
          <w:rFonts w:ascii="Arial" w:hAnsi="Arial" w:cs="Arial"/>
          <w:sz w:val="22"/>
          <w:szCs w:val="22"/>
        </w:rPr>
        <w:t>500</w:t>
      </w:r>
    </w:p>
    <w:p w:rsidR="00BD43A9" w:rsidRPr="00FC7229" w:rsidRDefault="00BD43A9" w:rsidP="00FC7229">
      <w:pPr>
        <w:spacing w:line="276" w:lineRule="auto"/>
        <w:rPr>
          <w:rFonts w:ascii="Arial" w:hAnsi="Arial" w:cs="Arial"/>
          <w:sz w:val="22"/>
          <w:szCs w:val="22"/>
        </w:rPr>
      </w:pPr>
      <w:r w:rsidRPr="00FC7229">
        <w:rPr>
          <w:rFonts w:ascii="Arial" w:hAnsi="Arial" w:cs="Arial"/>
          <w:sz w:val="22"/>
          <w:szCs w:val="22"/>
        </w:rPr>
        <w:t>7. Prikaz ureditev potrebnih za obrambo, varstvo pred</w:t>
      </w:r>
    </w:p>
    <w:p w:rsidR="00BD43A9" w:rsidRPr="00FC7229" w:rsidRDefault="00BD43A9" w:rsidP="00FC7229">
      <w:pPr>
        <w:spacing w:line="276" w:lineRule="auto"/>
        <w:rPr>
          <w:rFonts w:ascii="Arial" w:hAnsi="Arial" w:cs="Arial"/>
          <w:sz w:val="22"/>
          <w:szCs w:val="22"/>
        </w:rPr>
      </w:pPr>
      <w:r w:rsidRPr="00FC7229">
        <w:rPr>
          <w:rFonts w:ascii="Arial" w:hAnsi="Arial" w:cs="Arial"/>
          <w:sz w:val="22"/>
          <w:szCs w:val="22"/>
        </w:rPr>
        <w:t xml:space="preserve"> naravnimi in drugimi nesrečami vključno z varstvom pred požarom</w:t>
      </w:r>
      <w:r w:rsidRPr="00FC7229">
        <w:rPr>
          <w:rFonts w:ascii="Arial" w:hAnsi="Arial" w:cs="Arial"/>
          <w:sz w:val="22"/>
          <w:szCs w:val="22"/>
        </w:rPr>
        <w:tab/>
        <w:t xml:space="preserve">            M – 1</w:t>
      </w:r>
      <w:smartTag w:uri="urn:schemas-microsoft-com:office:smarttags" w:element="PersonName">
        <w:r w:rsidRPr="00FC7229">
          <w:rPr>
            <w:rFonts w:ascii="Arial" w:hAnsi="Arial" w:cs="Arial"/>
            <w:sz w:val="22"/>
            <w:szCs w:val="22"/>
          </w:rPr>
          <w:t>:</w:t>
        </w:r>
      </w:smartTag>
      <w:r w:rsidRPr="00FC7229">
        <w:rPr>
          <w:rFonts w:ascii="Arial" w:hAnsi="Arial" w:cs="Arial"/>
          <w:sz w:val="22"/>
          <w:szCs w:val="22"/>
        </w:rPr>
        <w:t>500</w:t>
      </w:r>
    </w:p>
    <w:p w:rsidR="00BD43A9" w:rsidRPr="00FC7229" w:rsidRDefault="00BD43A9" w:rsidP="00FC7229">
      <w:pPr>
        <w:spacing w:line="276" w:lineRule="auto"/>
        <w:rPr>
          <w:rFonts w:ascii="Arial" w:hAnsi="Arial" w:cs="Arial"/>
          <w:sz w:val="22"/>
          <w:szCs w:val="22"/>
        </w:rPr>
      </w:pPr>
      <w:r w:rsidRPr="00FC7229">
        <w:rPr>
          <w:rFonts w:ascii="Arial" w:hAnsi="Arial" w:cs="Arial"/>
          <w:sz w:val="22"/>
          <w:szCs w:val="22"/>
        </w:rPr>
        <w:t xml:space="preserve">8. Načrt parcelacije </w:t>
      </w:r>
      <w:r w:rsidR="00FC7229" w:rsidRPr="00FC7229">
        <w:rPr>
          <w:rFonts w:ascii="Arial" w:hAnsi="Arial" w:cs="Arial"/>
          <w:sz w:val="22"/>
          <w:szCs w:val="22"/>
        </w:rPr>
        <w:t>s prikazom površin, ki preidejo v javno dobro</w:t>
      </w:r>
      <w:r w:rsidRPr="00FC7229">
        <w:rPr>
          <w:rFonts w:ascii="Arial" w:hAnsi="Arial" w:cs="Arial"/>
          <w:sz w:val="22"/>
          <w:szCs w:val="22"/>
        </w:rPr>
        <w:tab/>
      </w:r>
      <w:r w:rsidRPr="00FC7229">
        <w:rPr>
          <w:rFonts w:ascii="Arial" w:hAnsi="Arial" w:cs="Arial"/>
          <w:sz w:val="22"/>
          <w:szCs w:val="22"/>
        </w:rPr>
        <w:tab/>
        <w:t xml:space="preserve">            </w:t>
      </w:r>
      <w:bookmarkEnd w:id="0"/>
      <w:r w:rsidRPr="00FC7229">
        <w:rPr>
          <w:rFonts w:ascii="Arial" w:hAnsi="Arial" w:cs="Arial"/>
          <w:sz w:val="22"/>
          <w:szCs w:val="22"/>
        </w:rPr>
        <w:t>M – 1:500</w:t>
      </w:r>
    </w:p>
    <w:p w:rsidR="00BD43A9" w:rsidRPr="002C4F00" w:rsidRDefault="00BD43A9" w:rsidP="00BD43A9">
      <w:pPr>
        <w:rPr>
          <w:rFonts w:ascii="Arial" w:hAnsi="Arial" w:cs="Arial"/>
          <w:sz w:val="22"/>
          <w:szCs w:val="22"/>
        </w:rPr>
      </w:pPr>
    </w:p>
    <w:p w:rsidR="00BD43A9" w:rsidRPr="002C4F00" w:rsidRDefault="00BD43A9" w:rsidP="00BD43A9">
      <w:pPr>
        <w:rPr>
          <w:rFonts w:ascii="Arial" w:hAnsi="Arial" w:cs="Arial"/>
          <w:sz w:val="22"/>
          <w:szCs w:val="22"/>
        </w:rPr>
      </w:pPr>
      <w:r w:rsidRPr="002C4F00">
        <w:rPr>
          <w:rFonts w:ascii="Arial" w:hAnsi="Arial" w:cs="Arial"/>
          <w:sz w:val="22"/>
          <w:szCs w:val="22"/>
        </w:rPr>
        <w:t>IV. Priloge</w:t>
      </w:r>
    </w:p>
    <w:p w:rsidR="00BD43A9" w:rsidRPr="002C4F00" w:rsidRDefault="00BD43A9" w:rsidP="00BD43A9">
      <w:pPr>
        <w:ind w:firstLine="180"/>
        <w:rPr>
          <w:rFonts w:ascii="Arial" w:hAnsi="Arial" w:cs="Arial"/>
          <w:sz w:val="22"/>
          <w:szCs w:val="22"/>
        </w:rPr>
      </w:pPr>
      <w:r w:rsidRPr="002C4F00">
        <w:rPr>
          <w:rFonts w:ascii="Arial" w:hAnsi="Arial" w:cs="Arial"/>
          <w:sz w:val="22"/>
          <w:szCs w:val="22"/>
        </w:rPr>
        <w:t>-  Izvleček iz hierarhično višjega prostorskega akta</w:t>
      </w:r>
    </w:p>
    <w:p w:rsidR="00BD43A9" w:rsidRPr="002C4F00" w:rsidRDefault="00BD43A9" w:rsidP="00BD43A9">
      <w:pPr>
        <w:ind w:firstLine="180"/>
        <w:rPr>
          <w:rFonts w:ascii="Arial" w:hAnsi="Arial" w:cs="Arial"/>
          <w:sz w:val="22"/>
          <w:szCs w:val="22"/>
        </w:rPr>
      </w:pPr>
      <w:r w:rsidRPr="002C4F00">
        <w:rPr>
          <w:rFonts w:ascii="Arial" w:hAnsi="Arial" w:cs="Arial"/>
          <w:sz w:val="22"/>
          <w:szCs w:val="22"/>
        </w:rPr>
        <w:t>-  Prikaz stanja prostora</w:t>
      </w:r>
    </w:p>
    <w:p w:rsidR="00BD43A9" w:rsidRPr="002C4F00" w:rsidRDefault="00BD43A9" w:rsidP="00BD43A9">
      <w:pPr>
        <w:ind w:firstLine="126"/>
        <w:rPr>
          <w:rFonts w:ascii="Arial" w:hAnsi="Arial" w:cs="Arial"/>
          <w:sz w:val="22"/>
          <w:szCs w:val="22"/>
        </w:rPr>
      </w:pPr>
      <w:r w:rsidRPr="002C4F00">
        <w:rPr>
          <w:rFonts w:ascii="Arial" w:hAnsi="Arial" w:cs="Arial"/>
          <w:sz w:val="22"/>
          <w:szCs w:val="22"/>
        </w:rPr>
        <w:t xml:space="preserve"> -  Seznam strokovnih podlag na katerih temeljijo rešitve</w:t>
      </w:r>
    </w:p>
    <w:p w:rsidR="00BD43A9" w:rsidRPr="002C4F00" w:rsidRDefault="00BD43A9" w:rsidP="00BD43A9">
      <w:pPr>
        <w:ind w:firstLine="180"/>
        <w:rPr>
          <w:rFonts w:ascii="Arial" w:hAnsi="Arial" w:cs="Arial"/>
          <w:sz w:val="22"/>
          <w:szCs w:val="22"/>
        </w:rPr>
      </w:pPr>
      <w:r w:rsidRPr="002C4F00">
        <w:rPr>
          <w:rFonts w:ascii="Arial" w:hAnsi="Arial" w:cs="Arial"/>
          <w:sz w:val="22"/>
          <w:szCs w:val="22"/>
        </w:rPr>
        <w:t>-  Seznam nosilcev urejanja prostora, ki so sodelovali pri pripravi OPPN</w:t>
      </w:r>
    </w:p>
    <w:p w:rsidR="00BD43A9" w:rsidRPr="002C4F00" w:rsidRDefault="00BD43A9" w:rsidP="00BD43A9">
      <w:pPr>
        <w:ind w:firstLine="180"/>
        <w:rPr>
          <w:rFonts w:ascii="Arial" w:hAnsi="Arial" w:cs="Arial"/>
          <w:sz w:val="22"/>
          <w:szCs w:val="22"/>
        </w:rPr>
      </w:pPr>
      <w:r w:rsidRPr="002C4F00">
        <w:rPr>
          <w:rFonts w:ascii="Arial" w:hAnsi="Arial" w:cs="Arial"/>
          <w:sz w:val="22"/>
          <w:szCs w:val="22"/>
        </w:rPr>
        <w:t>-  Obrazložitev in utemeljitev prostorskega akta</w:t>
      </w:r>
    </w:p>
    <w:p w:rsidR="00BD43A9" w:rsidRPr="002C4F00" w:rsidRDefault="00BD43A9" w:rsidP="00BD43A9">
      <w:pPr>
        <w:ind w:firstLine="180"/>
        <w:rPr>
          <w:rFonts w:ascii="Arial" w:hAnsi="Arial" w:cs="Arial"/>
          <w:sz w:val="22"/>
          <w:szCs w:val="22"/>
        </w:rPr>
      </w:pPr>
      <w:r w:rsidRPr="002C4F00">
        <w:rPr>
          <w:rFonts w:ascii="Arial" w:hAnsi="Arial" w:cs="Arial"/>
          <w:sz w:val="22"/>
          <w:szCs w:val="22"/>
        </w:rPr>
        <w:t>-  Povzetek za javnost</w:t>
      </w:r>
    </w:p>
    <w:p w:rsidR="00BD43A9" w:rsidRPr="002C4F00" w:rsidRDefault="00BD43A9" w:rsidP="00BD43A9">
      <w:pPr>
        <w:rPr>
          <w:rFonts w:ascii="Arial" w:hAnsi="Arial" w:cs="Arial"/>
          <w:sz w:val="22"/>
          <w:szCs w:val="22"/>
        </w:rPr>
      </w:pPr>
    </w:p>
    <w:p w:rsidR="00BD43A9" w:rsidRPr="002C4F00" w:rsidRDefault="00BD43A9" w:rsidP="00BD43A9">
      <w:pPr>
        <w:rPr>
          <w:rFonts w:ascii="Arial" w:hAnsi="Arial" w:cs="Arial"/>
          <w:sz w:val="22"/>
          <w:szCs w:val="22"/>
        </w:rPr>
      </w:pPr>
    </w:p>
    <w:p w:rsidR="00BD43A9" w:rsidRPr="002C4F00" w:rsidRDefault="00BD43A9" w:rsidP="00BD43A9">
      <w:pPr>
        <w:numPr>
          <w:ilvl w:val="0"/>
          <w:numId w:val="10"/>
        </w:numPr>
        <w:jc w:val="center"/>
        <w:rPr>
          <w:rFonts w:ascii="Arial" w:hAnsi="Arial" w:cs="Arial"/>
          <w:sz w:val="22"/>
          <w:szCs w:val="22"/>
        </w:rPr>
      </w:pPr>
      <w:r w:rsidRPr="002C4F00">
        <w:rPr>
          <w:rFonts w:ascii="Arial" w:hAnsi="Arial" w:cs="Arial"/>
          <w:sz w:val="22"/>
          <w:szCs w:val="22"/>
        </w:rPr>
        <w:t>UREDITVENO OBMOČJE</w:t>
      </w:r>
    </w:p>
    <w:p w:rsidR="00BD43A9" w:rsidRPr="002C4F00" w:rsidRDefault="00BD43A9" w:rsidP="00BD43A9">
      <w:pPr>
        <w:rPr>
          <w:rFonts w:ascii="Arial" w:hAnsi="Arial" w:cs="Arial"/>
          <w:sz w:val="22"/>
          <w:szCs w:val="22"/>
        </w:rPr>
      </w:pPr>
    </w:p>
    <w:p w:rsidR="00BD43A9" w:rsidRPr="002C4F00" w:rsidRDefault="00BD43A9" w:rsidP="00BD43A9">
      <w:pPr>
        <w:numPr>
          <w:ilvl w:val="0"/>
          <w:numId w:val="11"/>
        </w:numPr>
        <w:jc w:val="center"/>
        <w:rPr>
          <w:rFonts w:ascii="Arial" w:hAnsi="Arial" w:cs="Arial"/>
          <w:sz w:val="22"/>
          <w:szCs w:val="22"/>
        </w:rPr>
      </w:pPr>
      <w:r w:rsidRPr="002C4F00">
        <w:rPr>
          <w:rFonts w:ascii="Arial" w:hAnsi="Arial" w:cs="Arial"/>
          <w:sz w:val="22"/>
          <w:szCs w:val="22"/>
        </w:rPr>
        <w:t>člen</w:t>
      </w:r>
    </w:p>
    <w:p w:rsidR="00BD43A9" w:rsidRPr="002C4F00" w:rsidRDefault="00BD43A9" w:rsidP="00BD43A9">
      <w:pPr>
        <w:ind w:left="360"/>
        <w:jc w:val="center"/>
        <w:rPr>
          <w:rFonts w:ascii="Arial" w:hAnsi="Arial" w:cs="Arial"/>
          <w:sz w:val="22"/>
          <w:szCs w:val="22"/>
        </w:rPr>
      </w:pPr>
      <w:r w:rsidRPr="002C4F00">
        <w:rPr>
          <w:rFonts w:ascii="Arial" w:hAnsi="Arial" w:cs="Arial"/>
          <w:sz w:val="22"/>
          <w:szCs w:val="22"/>
        </w:rPr>
        <w:t>(obseg ureditvenega območja in opis)</w:t>
      </w:r>
    </w:p>
    <w:p w:rsidR="00BD43A9" w:rsidRPr="002C4F00" w:rsidRDefault="00BD43A9" w:rsidP="00BD43A9">
      <w:pPr>
        <w:rPr>
          <w:rFonts w:ascii="Arial" w:hAnsi="Arial" w:cs="Arial"/>
          <w:b/>
          <w:sz w:val="22"/>
          <w:szCs w:val="22"/>
        </w:rPr>
      </w:pPr>
    </w:p>
    <w:p w:rsidR="00BD43A9" w:rsidRDefault="00AC58A5" w:rsidP="00BD43A9">
      <w:pPr>
        <w:jc w:val="both"/>
        <w:rPr>
          <w:rFonts w:ascii="Arial" w:hAnsi="Arial" w:cs="Arial"/>
          <w:sz w:val="22"/>
        </w:rPr>
      </w:pPr>
      <w:bookmarkStart w:id="2" w:name="_Hlk24093770"/>
      <w:r>
        <w:rPr>
          <w:rFonts w:ascii="Arial" w:hAnsi="Arial" w:cs="Arial"/>
          <w:sz w:val="22"/>
        </w:rPr>
        <w:t xml:space="preserve">(1) </w:t>
      </w:r>
      <w:r w:rsidR="00BD43A9" w:rsidRPr="00B65046">
        <w:rPr>
          <w:rFonts w:ascii="Arial" w:hAnsi="Arial" w:cs="Arial"/>
          <w:sz w:val="22"/>
        </w:rPr>
        <w:t>Območje urejanja se nahaja v občini Žalec, v krajevni oziroma mestni skupnosti Žalec.</w:t>
      </w:r>
    </w:p>
    <w:p w:rsidR="00BD43A9" w:rsidRDefault="00BD43A9" w:rsidP="00BD43A9">
      <w:pPr>
        <w:jc w:val="both"/>
        <w:rPr>
          <w:rFonts w:ascii="Arial" w:hAnsi="Arial" w:cs="Arial"/>
          <w:sz w:val="22"/>
        </w:rPr>
      </w:pPr>
      <w:r w:rsidRPr="009C1E77">
        <w:rPr>
          <w:rFonts w:ascii="Arial" w:hAnsi="Arial" w:cs="Arial"/>
          <w:sz w:val="22"/>
        </w:rPr>
        <w:t xml:space="preserve">Območje obdelave predmetnega OPPN so parcele št. 907/2, 907/3, 907/5, 907/6, *297, *835, 908/25, 908/24, 908/23, 908/22, 908/7-del vse </w:t>
      </w:r>
      <w:proofErr w:type="spellStart"/>
      <w:r w:rsidRPr="009C1E77">
        <w:rPr>
          <w:rFonts w:ascii="Arial" w:hAnsi="Arial" w:cs="Arial"/>
          <w:sz w:val="22"/>
        </w:rPr>
        <w:t>k.o</w:t>
      </w:r>
      <w:proofErr w:type="spellEnd"/>
      <w:r w:rsidRPr="009C1E77">
        <w:rPr>
          <w:rFonts w:ascii="Arial" w:hAnsi="Arial" w:cs="Arial"/>
          <w:sz w:val="22"/>
        </w:rPr>
        <w:t xml:space="preserve">. Žalec, ki so lastništvu podjetja Hmezad </w:t>
      </w:r>
      <w:proofErr w:type="spellStart"/>
      <w:r w:rsidRPr="009C1E77">
        <w:rPr>
          <w:rFonts w:ascii="Arial" w:hAnsi="Arial" w:cs="Arial"/>
          <w:sz w:val="22"/>
        </w:rPr>
        <w:t>Export</w:t>
      </w:r>
      <w:proofErr w:type="spellEnd"/>
      <w:r w:rsidRPr="009C1E77">
        <w:rPr>
          <w:rFonts w:ascii="Arial" w:hAnsi="Arial" w:cs="Arial"/>
          <w:sz w:val="22"/>
        </w:rPr>
        <w:t xml:space="preserve">-Import </w:t>
      </w:r>
      <w:proofErr w:type="spellStart"/>
      <w:r w:rsidRPr="009C1E77">
        <w:rPr>
          <w:rFonts w:ascii="Arial" w:hAnsi="Arial" w:cs="Arial"/>
          <w:sz w:val="22"/>
        </w:rPr>
        <w:t>d.d</w:t>
      </w:r>
      <w:proofErr w:type="spellEnd"/>
      <w:r w:rsidRPr="009C1E77">
        <w:rPr>
          <w:rFonts w:ascii="Arial" w:hAnsi="Arial" w:cs="Arial"/>
          <w:sz w:val="22"/>
        </w:rPr>
        <w:t xml:space="preserve">. (skrajšano Hmezad </w:t>
      </w:r>
      <w:proofErr w:type="spellStart"/>
      <w:r w:rsidRPr="009C1E77">
        <w:rPr>
          <w:rFonts w:ascii="Arial" w:hAnsi="Arial" w:cs="Arial"/>
          <w:sz w:val="22"/>
        </w:rPr>
        <w:t>exim</w:t>
      </w:r>
      <w:proofErr w:type="spellEnd"/>
      <w:r w:rsidRPr="009C1E77">
        <w:rPr>
          <w:rFonts w:ascii="Arial" w:hAnsi="Arial" w:cs="Arial"/>
          <w:sz w:val="22"/>
        </w:rPr>
        <w:t xml:space="preserve"> </w:t>
      </w:r>
      <w:proofErr w:type="spellStart"/>
      <w:r w:rsidRPr="009C1E77">
        <w:rPr>
          <w:rFonts w:ascii="Arial" w:hAnsi="Arial" w:cs="Arial"/>
          <w:sz w:val="22"/>
        </w:rPr>
        <w:t>d.d</w:t>
      </w:r>
      <w:proofErr w:type="spellEnd"/>
      <w:r w:rsidRPr="009C1E77">
        <w:rPr>
          <w:rFonts w:ascii="Arial" w:hAnsi="Arial" w:cs="Arial"/>
          <w:sz w:val="22"/>
        </w:rPr>
        <w:t>.)</w:t>
      </w:r>
      <w:r>
        <w:rPr>
          <w:rFonts w:ascii="Arial" w:hAnsi="Arial" w:cs="Arial"/>
          <w:sz w:val="22"/>
        </w:rPr>
        <w:t xml:space="preserve">, parcele št. </w:t>
      </w:r>
      <w:r w:rsidRPr="009C1E77">
        <w:rPr>
          <w:rFonts w:ascii="Arial" w:hAnsi="Arial" w:cs="Arial"/>
          <w:sz w:val="22"/>
        </w:rPr>
        <w:t>908/21, 908/20</w:t>
      </w:r>
      <w:r>
        <w:rPr>
          <w:rFonts w:ascii="Arial" w:hAnsi="Arial" w:cs="Arial"/>
          <w:sz w:val="22"/>
        </w:rPr>
        <w:t xml:space="preserve"> obe </w:t>
      </w:r>
      <w:proofErr w:type="spellStart"/>
      <w:r w:rsidRPr="009C1E77">
        <w:rPr>
          <w:rFonts w:ascii="Arial" w:hAnsi="Arial" w:cs="Arial"/>
          <w:sz w:val="22"/>
        </w:rPr>
        <w:t>k.o</w:t>
      </w:r>
      <w:proofErr w:type="spellEnd"/>
      <w:r w:rsidRPr="009C1E77">
        <w:rPr>
          <w:rFonts w:ascii="Arial" w:hAnsi="Arial" w:cs="Arial"/>
          <w:sz w:val="22"/>
        </w:rPr>
        <w:t>. Žalec</w:t>
      </w:r>
      <w:r>
        <w:rPr>
          <w:rFonts w:ascii="Arial" w:hAnsi="Arial" w:cs="Arial"/>
          <w:sz w:val="22"/>
        </w:rPr>
        <w:t xml:space="preserve">, ki so v delnem </w:t>
      </w:r>
      <w:r w:rsidRPr="009C1E77">
        <w:rPr>
          <w:rFonts w:ascii="Arial" w:hAnsi="Arial" w:cs="Arial"/>
          <w:sz w:val="22"/>
        </w:rPr>
        <w:t xml:space="preserve">lastništvu podjetja Hmezad </w:t>
      </w:r>
      <w:proofErr w:type="spellStart"/>
      <w:r w:rsidRPr="009C1E77">
        <w:rPr>
          <w:rFonts w:ascii="Arial" w:hAnsi="Arial" w:cs="Arial"/>
          <w:sz w:val="22"/>
        </w:rPr>
        <w:t>Export</w:t>
      </w:r>
      <w:proofErr w:type="spellEnd"/>
      <w:r w:rsidRPr="009C1E77">
        <w:rPr>
          <w:rFonts w:ascii="Arial" w:hAnsi="Arial" w:cs="Arial"/>
          <w:sz w:val="22"/>
        </w:rPr>
        <w:t xml:space="preserve">-Import </w:t>
      </w:r>
      <w:proofErr w:type="spellStart"/>
      <w:r w:rsidRPr="009C1E77">
        <w:rPr>
          <w:rFonts w:ascii="Arial" w:hAnsi="Arial" w:cs="Arial"/>
          <w:sz w:val="22"/>
        </w:rPr>
        <w:t>d.d</w:t>
      </w:r>
      <w:proofErr w:type="spellEnd"/>
      <w:r>
        <w:rPr>
          <w:rFonts w:ascii="Arial" w:hAnsi="Arial" w:cs="Arial"/>
          <w:sz w:val="22"/>
        </w:rPr>
        <w:t xml:space="preserve">  in delno predstavljajo javno dobro ter</w:t>
      </w:r>
      <w:r w:rsidRPr="009C1E77">
        <w:rPr>
          <w:rFonts w:ascii="Arial" w:hAnsi="Arial" w:cs="Arial"/>
          <w:sz w:val="22"/>
        </w:rPr>
        <w:t xml:space="preserve"> parcele št.  897/3-del, 897/4 – del, 897/1 – del,   vse </w:t>
      </w:r>
      <w:proofErr w:type="spellStart"/>
      <w:r w:rsidRPr="009C1E77">
        <w:rPr>
          <w:rFonts w:ascii="Arial" w:hAnsi="Arial" w:cs="Arial"/>
          <w:sz w:val="22"/>
        </w:rPr>
        <w:t>k.o</w:t>
      </w:r>
      <w:proofErr w:type="spellEnd"/>
      <w:r w:rsidRPr="009C1E77">
        <w:rPr>
          <w:rFonts w:ascii="Arial" w:hAnsi="Arial" w:cs="Arial"/>
          <w:sz w:val="22"/>
        </w:rPr>
        <w:t>. Žalec, ki so v lasti Občine Žalec.</w:t>
      </w:r>
    </w:p>
    <w:p w:rsidR="00BD43A9" w:rsidRPr="008A71B8" w:rsidRDefault="00BD43A9" w:rsidP="00BD43A9">
      <w:pPr>
        <w:jc w:val="both"/>
        <w:rPr>
          <w:rFonts w:ascii="Arial" w:hAnsi="Arial" w:cs="Arial"/>
          <w:sz w:val="22"/>
        </w:rPr>
      </w:pPr>
      <w:r w:rsidRPr="008A71B8">
        <w:rPr>
          <w:rFonts w:ascii="Arial" w:hAnsi="Arial" w:cs="Arial"/>
          <w:sz w:val="22"/>
        </w:rPr>
        <w:t>Območje OPPN je veliko ca. 22447 m².</w:t>
      </w:r>
      <w:bookmarkEnd w:id="2"/>
    </w:p>
    <w:p w:rsidR="00BD43A9" w:rsidRDefault="00BD43A9" w:rsidP="00BD43A9">
      <w:pPr>
        <w:jc w:val="both"/>
        <w:rPr>
          <w:rFonts w:ascii="Arial" w:hAnsi="Arial" w:cs="Arial"/>
          <w:sz w:val="22"/>
          <w:szCs w:val="22"/>
        </w:rPr>
      </w:pPr>
    </w:p>
    <w:p w:rsidR="00BD43A9" w:rsidRDefault="00BD43A9" w:rsidP="00BD43A9">
      <w:pPr>
        <w:jc w:val="both"/>
        <w:rPr>
          <w:rFonts w:ascii="Arial" w:hAnsi="Arial" w:cs="Arial"/>
          <w:sz w:val="22"/>
        </w:rPr>
      </w:pPr>
      <w:r w:rsidRPr="004513D0">
        <w:rPr>
          <w:rFonts w:ascii="Arial" w:hAnsi="Arial" w:cs="Arial"/>
          <w:sz w:val="22"/>
          <w:szCs w:val="22"/>
        </w:rPr>
        <w:t xml:space="preserve">(2) </w:t>
      </w:r>
      <w:r w:rsidRPr="00B65046">
        <w:rPr>
          <w:rFonts w:ascii="Arial" w:hAnsi="Arial" w:cs="Arial"/>
          <w:sz w:val="22"/>
        </w:rPr>
        <w:t>Območje OPPN je na zahodu in severu omejeno z zazidanim zemljiščem</w:t>
      </w:r>
      <w:r>
        <w:rPr>
          <w:rFonts w:ascii="Arial" w:hAnsi="Arial" w:cs="Arial"/>
          <w:sz w:val="22"/>
        </w:rPr>
        <w:t>. N</w:t>
      </w:r>
      <w:r w:rsidRPr="00B65046">
        <w:rPr>
          <w:rFonts w:ascii="Arial" w:hAnsi="Arial" w:cs="Arial"/>
          <w:sz w:val="22"/>
        </w:rPr>
        <w:t xml:space="preserve">a vzhodu meji na </w:t>
      </w:r>
      <w:r w:rsidRPr="00A53F7C">
        <w:rPr>
          <w:rFonts w:ascii="Arial" w:hAnsi="Arial" w:cs="Arial"/>
          <w:sz w:val="22"/>
        </w:rPr>
        <w:t>krajevno cesto Cesta Josipa Širca (šifra odseka 490162)</w:t>
      </w:r>
      <w:r w:rsidRPr="00B65046">
        <w:rPr>
          <w:rFonts w:ascii="Arial" w:hAnsi="Arial" w:cs="Arial"/>
          <w:sz w:val="22"/>
        </w:rPr>
        <w:t xml:space="preserve"> in nadalje na kmetijska zemljišča. </w:t>
      </w:r>
    </w:p>
    <w:p w:rsidR="00BD43A9" w:rsidRPr="00780829" w:rsidRDefault="00BD43A9" w:rsidP="00BD43A9">
      <w:pPr>
        <w:jc w:val="both"/>
        <w:rPr>
          <w:rFonts w:ascii="Arial" w:hAnsi="Arial" w:cs="Arial"/>
          <w:sz w:val="22"/>
        </w:rPr>
      </w:pPr>
      <w:r w:rsidRPr="00780829">
        <w:rPr>
          <w:rFonts w:ascii="Arial" w:hAnsi="Arial" w:cs="Arial"/>
          <w:sz w:val="22"/>
        </w:rPr>
        <w:t xml:space="preserve">Območje OPPN je </w:t>
      </w:r>
      <w:r w:rsidR="00832C37" w:rsidRPr="00780829">
        <w:rPr>
          <w:rFonts w:ascii="Arial" w:hAnsi="Arial" w:cs="Arial"/>
          <w:sz w:val="22"/>
        </w:rPr>
        <w:t xml:space="preserve">v celoti </w:t>
      </w:r>
      <w:r w:rsidRPr="00780829">
        <w:rPr>
          <w:rFonts w:ascii="Arial" w:hAnsi="Arial" w:cs="Arial"/>
          <w:sz w:val="22"/>
        </w:rPr>
        <w:t xml:space="preserve">v </w:t>
      </w:r>
      <w:r w:rsidR="00F232A0" w:rsidRPr="00780829">
        <w:rPr>
          <w:rFonts w:ascii="Arial" w:hAnsi="Arial" w:cs="Arial"/>
          <w:sz w:val="22"/>
        </w:rPr>
        <w:t xml:space="preserve">varovalnem </w:t>
      </w:r>
      <w:r w:rsidRPr="00780829">
        <w:rPr>
          <w:rFonts w:ascii="Arial" w:hAnsi="Arial" w:cs="Arial"/>
          <w:sz w:val="22"/>
        </w:rPr>
        <w:t>progovnem pasu železniške proge (regionalna železniška proga</w:t>
      </w:r>
      <w:r w:rsidR="007F1CE6" w:rsidRPr="00780829">
        <w:rPr>
          <w:rFonts w:ascii="Arial" w:hAnsi="Arial" w:cs="Arial"/>
          <w:sz w:val="22"/>
        </w:rPr>
        <w:t xml:space="preserve"> Celje - Velenje</w:t>
      </w:r>
      <w:r w:rsidRPr="00780829">
        <w:rPr>
          <w:rFonts w:ascii="Arial" w:hAnsi="Arial" w:cs="Arial"/>
          <w:sz w:val="22"/>
        </w:rPr>
        <w:t>).</w:t>
      </w:r>
      <w:r w:rsidR="00832C37" w:rsidRPr="00780829">
        <w:rPr>
          <w:rFonts w:ascii="Arial" w:hAnsi="Arial" w:cs="Arial"/>
          <w:sz w:val="22"/>
        </w:rPr>
        <w:t xml:space="preserve"> Na južni strani je omejeno s progovnim pasom železniške proge.</w:t>
      </w:r>
    </w:p>
    <w:p w:rsidR="00BD43A9" w:rsidRDefault="00BD43A9" w:rsidP="00BD43A9">
      <w:pPr>
        <w:jc w:val="both"/>
        <w:rPr>
          <w:rFonts w:ascii="Arial" w:hAnsi="Arial" w:cs="Arial"/>
          <w:sz w:val="22"/>
        </w:rPr>
      </w:pPr>
    </w:p>
    <w:p w:rsidR="00BD43A9" w:rsidRPr="00572454" w:rsidRDefault="00572454" w:rsidP="00572454">
      <w:pPr>
        <w:pStyle w:val="Odstavekseznama"/>
        <w:numPr>
          <w:ilvl w:val="0"/>
          <w:numId w:val="11"/>
        </w:numPr>
        <w:jc w:val="center"/>
        <w:rPr>
          <w:rFonts w:ascii="Arial" w:hAnsi="Arial" w:cs="Arial"/>
          <w:sz w:val="22"/>
        </w:rPr>
      </w:pPr>
      <w:r>
        <w:rPr>
          <w:rFonts w:ascii="Arial" w:hAnsi="Arial" w:cs="Arial"/>
          <w:sz w:val="22"/>
        </w:rPr>
        <w:t>člen</w:t>
      </w:r>
    </w:p>
    <w:p w:rsidR="00BD43A9" w:rsidRPr="002C4F00" w:rsidRDefault="00BD43A9" w:rsidP="00BD43A9">
      <w:pPr>
        <w:ind w:left="360"/>
        <w:jc w:val="center"/>
        <w:rPr>
          <w:rFonts w:ascii="Arial" w:hAnsi="Arial" w:cs="Arial"/>
          <w:sz w:val="22"/>
          <w:szCs w:val="22"/>
        </w:rPr>
      </w:pPr>
      <w:r w:rsidRPr="002C4F00">
        <w:rPr>
          <w:rFonts w:ascii="Arial" w:hAnsi="Arial" w:cs="Arial"/>
          <w:sz w:val="22"/>
          <w:szCs w:val="22"/>
        </w:rPr>
        <w:t>(ureditve izven območja OPPN)</w:t>
      </w:r>
    </w:p>
    <w:p w:rsidR="00BD43A9" w:rsidRPr="002C4F00" w:rsidRDefault="00BD43A9" w:rsidP="00BD43A9">
      <w:pPr>
        <w:jc w:val="both"/>
        <w:rPr>
          <w:rFonts w:ascii="Arial" w:hAnsi="Arial" w:cs="Arial"/>
          <w:sz w:val="22"/>
          <w:szCs w:val="22"/>
        </w:rPr>
      </w:pPr>
    </w:p>
    <w:p w:rsidR="00BD43A9" w:rsidRPr="00572454" w:rsidRDefault="00BD43A9" w:rsidP="00BD43A9">
      <w:pPr>
        <w:jc w:val="both"/>
        <w:rPr>
          <w:rFonts w:ascii="Arial" w:hAnsi="Arial" w:cs="Arial"/>
          <w:sz w:val="22"/>
          <w:szCs w:val="22"/>
        </w:rPr>
      </w:pPr>
      <w:r w:rsidRPr="00572454">
        <w:rPr>
          <w:rFonts w:ascii="Arial" w:hAnsi="Arial" w:cs="Arial"/>
          <w:sz w:val="22"/>
          <w:szCs w:val="22"/>
        </w:rPr>
        <w:t>Izven območja OPPN se predvidi:</w:t>
      </w:r>
    </w:p>
    <w:p w:rsidR="00BD43A9" w:rsidRPr="00396F92" w:rsidRDefault="00BD43A9" w:rsidP="00BD43A9">
      <w:pPr>
        <w:numPr>
          <w:ilvl w:val="0"/>
          <w:numId w:val="3"/>
        </w:numPr>
        <w:jc w:val="both"/>
        <w:rPr>
          <w:rFonts w:ascii="Arial" w:hAnsi="Arial" w:cs="Arial"/>
          <w:sz w:val="22"/>
        </w:rPr>
      </w:pPr>
      <w:r w:rsidRPr="00572454">
        <w:rPr>
          <w:rFonts w:ascii="Arial" w:hAnsi="Arial" w:cs="Arial"/>
          <w:sz w:val="22"/>
        </w:rPr>
        <w:t>priključitev na plinovodno omrežje.</w:t>
      </w:r>
    </w:p>
    <w:p w:rsidR="00BD43A9" w:rsidRPr="002C4F00" w:rsidRDefault="00BD43A9" w:rsidP="00BD43A9">
      <w:pPr>
        <w:pStyle w:val="Telobesedila"/>
        <w:rPr>
          <w:rFonts w:ascii="Arial" w:hAnsi="Arial" w:cs="Arial"/>
          <w:sz w:val="22"/>
          <w:szCs w:val="22"/>
        </w:rPr>
      </w:pPr>
    </w:p>
    <w:p w:rsidR="00BD43A9" w:rsidRPr="002C4F00" w:rsidRDefault="00BD43A9" w:rsidP="00BD43A9">
      <w:pPr>
        <w:pStyle w:val="Telobesedila"/>
        <w:numPr>
          <w:ilvl w:val="0"/>
          <w:numId w:val="10"/>
        </w:numPr>
        <w:rPr>
          <w:rFonts w:ascii="Arial" w:hAnsi="Arial" w:cs="Arial"/>
          <w:sz w:val="22"/>
          <w:szCs w:val="22"/>
        </w:rPr>
      </w:pPr>
      <w:r w:rsidRPr="002C4F00">
        <w:rPr>
          <w:rFonts w:ascii="Arial" w:hAnsi="Arial" w:cs="Arial"/>
          <w:sz w:val="22"/>
          <w:szCs w:val="22"/>
        </w:rPr>
        <w:t>UMESTITEV NAČRTOVANE PROSTORSKE UREDITVE V PROSTOR</w:t>
      </w:r>
    </w:p>
    <w:p w:rsidR="00BD43A9" w:rsidRPr="002C4F00" w:rsidRDefault="00BD43A9" w:rsidP="00BD43A9">
      <w:pPr>
        <w:pStyle w:val="Telobesedila"/>
        <w:rPr>
          <w:rFonts w:ascii="Arial" w:hAnsi="Arial" w:cs="Arial"/>
          <w:sz w:val="22"/>
          <w:szCs w:val="22"/>
        </w:rPr>
      </w:pPr>
    </w:p>
    <w:p w:rsidR="00BD43A9" w:rsidRPr="00572454" w:rsidRDefault="00BD43A9" w:rsidP="00572454">
      <w:pPr>
        <w:pStyle w:val="Telobesedila"/>
        <w:numPr>
          <w:ilvl w:val="0"/>
          <w:numId w:val="11"/>
        </w:numPr>
        <w:jc w:val="center"/>
        <w:rPr>
          <w:rFonts w:ascii="Arial" w:hAnsi="Arial" w:cs="Arial"/>
          <w:sz w:val="22"/>
          <w:szCs w:val="22"/>
        </w:rPr>
      </w:pPr>
      <w:r>
        <w:rPr>
          <w:rFonts w:ascii="Arial" w:hAnsi="Arial" w:cs="Arial"/>
          <w:sz w:val="22"/>
          <w:szCs w:val="22"/>
        </w:rPr>
        <w:t>č</w:t>
      </w:r>
      <w:r w:rsidRPr="002C4F00">
        <w:rPr>
          <w:rFonts w:ascii="Arial" w:hAnsi="Arial" w:cs="Arial"/>
          <w:sz w:val="22"/>
          <w:szCs w:val="22"/>
        </w:rPr>
        <w:t>len</w:t>
      </w:r>
    </w:p>
    <w:p w:rsidR="00BD43A9" w:rsidRDefault="00BD43A9" w:rsidP="00BD43A9">
      <w:pPr>
        <w:pStyle w:val="Telobesedila"/>
        <w:ind w:left="360"/>
        <w:jc w:val="center"/>
        <w:rPr>
          <w:rFonts w:ascii="Arial" w:hAnsi="Arial" w:cs="Arial"/>
          <w:sz w:val="22"/>
          <w:szCs w:val="22"/>
        </w:rPr>
      </w:pPr>
      <w:r w:rsidRPr="009712F8">
        <w:rPr>
          <w:rFonts w:ascii="Arial" w:hAnsi="Arial" w:cs="Arial"/>
          <w:sz w:val="22"/>
          <w:szCs w:val="22"/>
        </w:rPr>
        <w:t>(opis prostorske ureditve, ki se načrtuje z OPPN)</w:t>
      </w:r>
    </w:p>
    <w:p w:rsidR="00572454" w:rsidRPr="009712F8" w:rsidRDefault="00572454" w:rsidP="00BD43A9">
      <w:pPr>
        <w:pStyle w:val="Telobesedila"/>
        <w:ind w:left="360"/>
        <w:jc w:val="center"/>
        <w:rPr>
          <w:rFonts w:ascii="Arial" w:hAnsi="Arial" w:cs="Arial"/>
          <w:sz w:val="22"/>
          <w:szCs w:val="22"/>
        </w:rPr>
      </w:pPr>
    </w:p>
    <w:p w:rsidR="00BD43A9" w:rsidRDefault="00BD43A9" w:rsidP="00BD43A9">
      <w:pPr>
        <w:jc w:val="both"/>
        <w:rPr>
          <w:rFonts w:ascii="Arial" w:hAnsi="Arial" w:cs="Arial"/>
          <w:sz w:val="22"/>
          <w:szCs w:val="22"/>
        </w:rPr>
      </w:pPr>
      <w:r>
        <w:rPr>
          <w:rFonts w:ascii="Arial" w:hAnsi="Arial" w:cs="Arial"/>
          <w:sz w:val="22"/>
          <w:szCs w:val="22"/>
        </w:rPr>
        <w:t xml:space="preserve">(1) </w:t>
      </w:r>
      <w:r w:rsidRPr="009712F8">
        <w:rPr>
          <w:rFonts w:ascii="Arial" w:hAnsi="Arial" w:cs="Arial"/>
          <w:sz w:val="22"/>
          <w:szCs w:val="22"/>
        </w:rPr>
        <w:t xml:space="preserve">Na mestu odstranjenega starejšega industrijskega objekta se predvidi nov objekt </w:t>
      </w:r>
      <w:r w:rsidR="0030351E">
        <w:rPr>
          <w:rFonts w:ascii="Arial" w:hAnsi="Arial" w:cs="Arial"/>
          <w:sz w:val="22"/>
          <w:szCs w:val="22"/>
        </w:rPr>
        <w:t xml:space="preserve">z </w:t>
      </w:r>
      <w:r w:rsidR="003F37C9">
        <w:rPr>
          <w:rFonts w:ascii="Arial" w:hAnsi="Arial" w:cs="Arial"/>
          <w:sz w:val="22"/>
          <w:szCs w:val="22"/>
        </w:rPr>
        <w:t xml:space="preserve">nadstreškom </w:t>
      </w:r>
      <w:r w:rsidRPr="009712F8">
        <w:rPr>
          <w:rFonts w:ascii="Arial" w:hAnsi="Arial" w:cs="Arial"/>
          <w:sz w:val="22"/>
          <w:szCs w:val="22"/>
        </w:rPr>
        <w:t>(Objekt Hmezad 2), ki bo sestavljen iz: hladilnic hmelja (skladišče), prostorov za prevzem, obdelavo in odpremo hmelja.</w:t>
      </w:r>
    </w:p>
    <w:p w:rsidR="00AC58A5" w:rsidRPr="009712F8" w:rsidRDefault="00AC58A5" w:rsidP="00BD43A9">
      <w:pPr>
        <w:jc w:val="both"/>
        <w:rPr>
          <w:rFonts w:ascii="Arial" w:hAnsi="Arial" w:cs="Arial"/>
          <w:sz w:val="22"/>
          <w:szCs w:val="22"/>
        </w:rPr>
      </w:pPr>
    </w:p>
    <w:p w:rsidR="00BD43A9" w:rsidRPr="009712F8" w:rsidRDefault="00BD43A9" w:rsidP="00BD43A9">
      <w:pPr>
        <w:jc w:val="both"/>
        <w:rPr>
          <w:rFonts w:ascii="Arial" w:hAnsi="Arial" w:cs="Arial"/>
          <w:sz w:val="22"/>
          <w:szCs w:val="22"/>
        </w:rPr>
      </w:pPr>
      <w:r>
        <w:rPr>
          <w:rFonts w:ascii="Arial" w:hAnsi="Arial" w:cs="Arial"/>
          <w:sz w:val="22"/>
          <w:szCs w:val="22"/>
        </w:rPr>
        <w:t xml:space="preserve">(2) </w:t>
      </w:r>
      <w:r w:rsidRPr="009712F8">
        <w:rPr>
          <w:rFonts w:ascii="Arial" w:hAnsi="Arial" w:cs="Arial"/>
          <w:sz w:val="22"/>
          <w:szCs w:val="22"/>
        </w:rPr>
        <w:t>Predvidena je nadzidava in rekonstrukcija obstoječega objekta (Objekt Hmezad 1).</w:t>
      </w:r>
    </w:p>
    <w:p w:rsidR="00BD43A9" w:rsidRPr="009712F8" w:rsidRDefault="00BD43A9" w:rsidP="00BD43A9">
      <w:pPr>
        <w:jc w:val="both"/>
        <w:rPr>
          <w:rFonts w:ascii="Arial" w:hAnsi="Arial" w:cs="Arial"/>
          <w:sz w:val="22"/>
          <w:szCs w:val="22"/>
        </w:rPr>
      </w:pPr>
      <w:r w:rsidRPr="009712F8">
        <w:rPr>
          <w:rFonts w:ascii="Arial" w:hAnsi="Arial" w:cs="Arial"/>
          <w:sz w:val="22"/>
          <w:szCs w:val="22"/>
        </w:rPr>
        <w:t xml:space="preserve">Iz obstoječega objekta Hmezad 1 se prestavi obstoječe skladišče in glavni del predelave hmelja v nov predviden objekt Hmezad 2. </w:t>
      </w:r>
    </w:p>
    <w:p w:rsidR="007F1CE6" w:rsidRDefault="007F1CE6" w:rsidP="00BD43A9">
      <w:pPr>
        <w:jc w:val="both"/>
        <w:rPr>
          <w:rFonts w:ascii="Arial" w:hAnsi="Arial" w:cs="Arial"/>
          <w:sz w:val="22"/>
          <w:szCs w:val="22"/>
        </w:rPr>
      </w:pPr>
    </w:p>
    <w:p w:rsidR="00BD43A9" w:rsidRPr="009712F8" w:rsidRDefault="00BD43A9" w:rsidP="00BD43A9">
      <w:pPr>
        <w:jc w:val="both"/>
        <w:rPr>
          <w:rFonts w:ascii="Arial" w:hAnsi="Arial" w:cs="Arial"/>
          <w:sz w:val="22"/>
          <w:szCs w:val="22"/>
        </w:rPr>
      </w:pPr>
      <w:r w:rsidRPr="009712F8">
        <w:rPr>
          <w:rFonts w:ascii="Arial" w:hAnsi="Arial" w:cs="Arial"/>
          <w:sz w:val="22"/>
          <w:szCs w:val="22"/>
        </w:rPr>
        <w:t>(3) Glavnemu objektu (Objekt Hmezad) se dozida dvigalo</w:t>
      </w:r>
      <w:r w:rsidR="003F37C9">
        <w:rPr>
          <w:rFonts w:ascii="Arial" w:hAnsi="Arial" w:cs="Arial"/>
          <w:sz w:val="22"/>
          <w:szCs w:val="22"/>
        </w:rPr>
        <w:t xml:space="preserve"> in zunanje stopnišče</w:t>
      </w:r>
      <w:r w:rsidRPr="009712F8">
        <w:rPr>
          <w:rFonts w:ascii="Arial" w:hAnsi="Arial" w:cs="Arial"/>
          <w:sz w:val="22"/>
          <w:szCs w:val="22"/>
        </w:rPr>
        <w:t xml:space="preserve"> do obstoječe razgledne ploščadi, kje</w:t>
      </w:r>
      <w:r w:rsidR="003F37C9">
        <w:rPr>
          <w:rFonts w:ascii="Arial" w:hAnsi="Arial" w:cs="Arial"/>
          <w:sz w:val="22"/>
          <w:szCs w:val="22"/>
        </w:rPr>
        <w:t>r</w:t>
      </w:r>
      <w:r w:rsidRPr="009712F8">
        <w:rPr>
          <w:rFonts w:ascii="Arial" w:hAnsi="Arial" w:cs="Arial"/>
          <w:sz w:val="22"/>
          <w:szCs w:val="22"/>
        </w:rPr>
        <w:t xml:space="preserve"> se uredi gostinski lokal, s čimer se delu objekta spremeni namembnost iz industrijske v gostinsko namembnost.</w:t>
      </w:r>
    </w:p>
    <w:p w:rsidR="00BD43A9" w:rsidRPr="009712F8" w:rsidRDefault="00BD43A9" w:rsidP="00BD43A9">
      <w:pPr>
        <w:jc w:val="both"/>
        <w:rPr>
          <w:rFonts w:ascii="Arial" w:hAnsi="Arial" w:cs="Arial"/>
          <w:sz w:val="22"/>
          <w:szCs w:val="22"/>
        </w:rPr>
      </w:pPr>
      <w:r w:rsidRPr="009712F8">
        <w:rPr>
          <w:rFonts w:ascii="Arial" w:hAnsi="Arial" w:cs="Arial"/>
          <w:sz w:val="22"/>
          <w:szCs w:val="22"/>
        </w:rPr>
        <w:t xml:space="preserve">V delu glavnega objekta Hmezad, kjer  trenutno potekala predelava hmelja,  se uredijo prostori namenjeni za poslovno dejavnost (start up inkubator). </w:t>
      </w:r>
    </w:p>
    <w:p w:rsidR="00BD43A9" w:rsidRDefault="00BD43A9" w:rsidP="00BD43A9">
      <w:pPr>
        <w:jc w:val="both"/>
        <w:rPr>
          <w:rFonts w:ascii="Arial" w:hAnsi="Arial" w:cs="Arial"/>
          <w:sz w:val="22"/>
          <w:szCs w:val="22"/>
        </w:rPr>
      </w:pPr>
      <w:r w:rsidRPr="009712F8">
        <w:rPr>
          <w:rFonts w:ascii="Arial" w:hAnsi="Arial" w:cs="Arial"/>
          <w:sz w:val="22"/>
          <w:szCs w:val="22"/>
        </w:rPr>
        <w:t>V objektu Hmezad se izvede novo notranje stopnišče s predhodno statično preveritvijo.</w:t>
      </w:r>
    </w:p>
    <w:p w:rsidR="00AC58A5" w:rsidRDefault="00AC58A5" w:rsidP="00BD43A9">
      <w:pPr>
        <w:jc w:val="both"/>
        <w:rPr>
          <w:rFonts w:ascii="Arial" w:hAnsi="Arial" w:cs="Arial"/>
          <w:sz w:val="22"/>
          <w:szCs w:val="22"/>
        </w:rPr>
      </w:pPr>
    </w:p>
    <w:p w:rsidR="00BD43A9" w:rsidRDefault="00BD43A9" w:rsidP="00BD43A9">
      <w:pPr>
        <w:jc w:val="both"/>
        <w:rPr>
          <w:rFonts w:ascii="Arial" w:hAnsi="Arial" w:cs="Arial"/>
          <w:sz w:val="22"/>
          <w:szCs w:val="22"/>
        </w:rPr>
      </w:pPr>
      <w:r>
        <w:rPr>
          <w:rFonts w:ascii="Arial" w:hAnsi="Arial" w:cs="Arial"/>
          <w:sz w:val="22"/>
          <w:szCs w:val="22"/>
        </w:rPr>
        <w:t>(4) Na severnem delu območja urejanja je predvidena gradnja novega objekta (objekt Hmezad 3).</w:t>
      </w:r>
    </w:p>
    <w:p w:rsidR="00AC58A5" w:rsidRPr="009712F8" w:rsidRDefault="00AC58A5" w:rsidP="00BD43A9">
      <w:pPr>
        <w:jc w:val="both"/>
        <w:rPr>
          <w:rFonts w:ascii="Arial" w:hAnsi="Arial" w:cs="Arial"/>
          <w:sz w:val="22"/>
          <w:szCs w:val="22"/>
        </w:rPr>
      </w:pPr>
    </w:p>
    <w:p w:rsidR="00BD43A9" w:rsidRDefault="00BD43A9" w:rsidP="00BD43A9">
      <w:pPr>
        <w:jc w:val="both"/>
        <w:rPr>
          <w:rFonts w:ascii="Arial" w:hAnsi="Arial" w:cs="Arial"/>
          <w:sz w:val="22"/>
        </w:rPr>
      </w:pPr>
      <w:r w:rsidRPr="009712F8">
        <w:rPr>
          <w:rFonts w:ascii="Arial" w:hAnsi="Arial" w:cs="Arial"/>
          <w:sz w:val="22"/>
        </w:rPr>
        <w:t>(5) V vzhodnem delu območja urejanja se predvidi gostinski lokal s spremljajočimi objekti in uredijo se zunanje površine za potrebe predstavitve in degustacije - ureditev površin z imenom »VRT PIVA«.</w:t>
      </w:r>
    </w:p>
    <w:p w:rsidR="00AC58A5" w:rsidRPr="009712F8" w:rsidRDefault="00AC58A5" w:rsidP="00BD43A9">
      <w:pPr>
        <w:jc w:val="both"/>
        <w:rPr>
          <w:rFonts w:ascii="Arial" w:hAnsi="Arial" w:cs="Arial"/>
          <w:sz w:val="22"/>
        </w:rPr>
      </w:pPr>
    </w:p>
    <w:p w:rsidR="00BD43A9" w:rsidRDefault="00BD43A9" w:rsidP="00BD43A9">
      <w:pPr>
        <w:jc w:val="both"/>
        <w:rPr>
          <w:rFonts w:ascii="Arial" w:hAnsi="Arial" w:cs="Arial"/>
          <w:sz w:val="22"/>
        </w:rPr>
      </w:pPr>
      <w:r w:rsidRPr="009712F8">
        <w:rPr>
          <w:rFonts w:ascii="Arial" w:hAnsi="Arial" w:cs="Arial"/>
          <w:sz w:val="22"/>
        </w:rPr>
        <w:t>(6) Na južni strani območja urejanja je obstoječ industrijski železniški tir, ki ni v uporabi in je predviden za odstranitev</w:t>
      </w:r>
      <w:r w:rsidR="003F37C9">
        <w:rPr>
          <w:rFonts w:ascii="Arial" w:hAnsi="Arial" w:cs="Arial"/>
          <w:sz w:val="22"/>
        </w:rPr>
        <w:t xml:space="preserve"> v celoti</w:t>
      </w:r>
      <w:r w:rsidRPr="009712F8">
        <w:rPr>
          <w:rFonts w:ascii="Arial" w:hAnsi="Arial" w:cs="Arial"/>
          <w:sz w:val="22"/>
        </w:rPr>
        <w:t>.</w:t>
      </w:r>
    </w:p>
    <w:p w:rsidR="00AC58A5" w:rsidRPr="009712F8" w:rsidRDefault="00AC58A5" w:rsidP="00BD43A9">
      <w:pPr>
        <w:jc w:val="both"/>
        <w:rPr>
          <w:rFonts w:ascii="Arial" w:hAnsi="Arial" w:cs="Arial"/>
          <w:sz w:val="22"/>
        </w:rPr>
      </w:pPr>
    </w:p>
    <w:p w:rsidR="00BD43A9" w:rsidRPr="009712F8" w:rsidRDefault="00BD43A9" w:rsidP="00BD43A9">
      <w:pPr>
        <w:jc w:val="both"/>
        <w:rPr>
          <w:rFonts w:ascii="Arial" w:hAnsi="Arial" w:cs="Arial"/>
          <w:sz w:val="22"/>
        </w:rPr>
      </w:pPr>
      <w:r w:rsidRPr="009712F8">
        <w:rPr>
          <w:rFonts w:ascii="Arial" w:hAnsi="Arial" w:cs="Arial"/>
          <w:sz w:val="22"/>
        </w:rPr>
        <w:t>(7) Predvidi se celovita ureditev prometne in gospodarske infrastrukture</w:t>
      </w:r>
      <w:r w:rsidR="00572454">
        <w:rPr>
          <w:rFonts w:ascii="Arial" w:hAnsi="Arial" w:cs="Arial"/>
          <w:sz w:val="22"/>
        </w:rPr>
        <w:t xml:space="preserve">. </w:t>
      </w:r>
      <w:r w:rsidRPr="009712F8">
        <w:rPr>
          <w:rFonts w:ascii="Arial" w:hAnsi="Arial" w:cs="Arial"/>
          <w:sz w:val="22"/>
        </w:rPr>
        <w:t xml:space="preserve">Prometna ureditev dopušča možnost kasnejše cestne navezave na </w:t>
      </w:r>
      <w:r w:rsidR="00572454">
        <w:rPr>
          <w:rFonts w:ascii="Arial" w:hAnsi="Arial" w:cs="Arial"/>
          <w:sz w:val="22"/>
        </w:rPr>
        <w:t>sosednja območja.</w:t>
      </w:r>
    </w:p>
    <w:p w:rsidR="00BD43A9" w:rsidRPr="002C4F00" w:rsidRDefault="00BD43A9" w:rsidP="00BD43A9">
      <w:pPr>
        <w:jc w:val="both"/>
        <w:rPr>
          <w:rFonts w:ascii="Arial" w:hAnsi="Arial" w:cs="Arial"/>
          <w:sz w:val="22"/>
          <w:szCs w:val="22"/>
        </w:rPr>
      </w:pPr>
    </w:p>
    <w:p w:rsidR="00BD43A9" w:rsidRPr="000D2EB1" w:rsidRDefault="00BD43A9" w:rsidP="00BD43A9">
      <w:pPr>
        <w:jc w:val="both"/>
        <w:rPr>
          <w:rFonts w:ascii="Arial" w:hAnsi="Arial" w:cs="Arial"/>
          <w:sz w:val="22"/>
        </w:rPr>
      </w:pPr>
    </w:p>
    <w:p w:rsidR="00BD43A9" w:rsidRPr="002C4F00" w:rsidRDefault="00BD43A9" w:rsidP="00BD43A9">
      <w:pPr>
        <w:numPr>
          <w:ilvl w:val="0"/>
          <w:numId w:val="11"/>
        </w:numPr>
        <w:jc w:val="center"/>
        <w:rPr>
          <w:rFonts w:ascii="Arial" w:hAnsi="Arial" w:cs="Arial"/>
          <w:sz w:val="22"/>
          <w:szCs w:val="22"/>
        </w:rPr>
      </w:pPr>
      <w:r w:rsidRPr="002C4F00">
        <w:rPr>
          <w:rFonts w:ascii="Arial" w:hAnsi="Arial" w:cs="Arial"/>
          <w:sz w:val="22"/>
          <w:szCs w:val="22"/>
        </w:rPr>
        <w:t>člen</w:t>
      </w:r>
    </w:p>
    <w:p w:rsidR="00BD43A9" w:rsidRDefault="00BD43A9" w:rsidP="00AC58A5">
      <w:pPr>
        <w:ind w:left="360"/>
        <w:jc w:val="center"/>
        <w:rPr>
          <w:rFonts w:ascii="Arial" w:hAnsi="Arial" w:cs="Arial"/>
          <w:sz w:val="22"/>
          <w:szCs w:val="22"/>
        </w:rPr>
      </w:pPr>
      <w:r w:rsidRPr="002C4F00">
        <w:rPr>
          <w:rFonts w:ascii="Arial" w:hAnsi="Arial" w:cs="Arial"/>
          <w:sz w:val="22"/>
          <w:szCs w:val="22"/>
        </w:rPr>
        <w:t>(vrste dopustnih posegov)</w:t>
      </w:r>
    </w:p>
    <w:p w:rsidR="00572454" w:rsidRPr="002C4F00" w:rsidRDefault="00572454" w:rsidP="00AC58A5">
      <w:pPr>
        <w:ind w:left="360"/>
        <w:jc w:val="center"/>
        <w:rPr>
          <w:rFonts w:ascii="Arial" w:hAnsi="Arial" w:cs="Arial"/>
          <w:sz w:val="22"/>
          <w:szCs w:val="22"/>
        </w:rPr>
      </w:pPr>
    </w:p>
    <w:p w:rsidR="00BD43A9" w:rsidRDefault="00BD43A9" w:rsidP="00BD43A9">
      <w:pPr>
        <w:jc w:val="both"/>
        <w:rPr>
          <w:rFonts w:ascii="Arial" w:hAnsi="Arial" w:cs="Arial"/>
          <w:sz w:val="22"/>
          <w:szCs w:val="22"/>
        </w:rPr>
      </w:pPr>
      <w:r w:rsidRPr="002C4F00">
        <w:rPr>
          <w:rFonts w:ascii="Arial" w:hAnsi="Arial" w:cs="Arial"/>
          <w:sz w:val="22"/>
          <w:szCs w:val="22"/>
        </w:rPr>
        <w:t>Na območju OPPN so dopustn</w:t>
      </w:r>
      <w:r>
        <w:rPr>
          <w:rFonts w:ascii="Arial" w:hAnsi="Arial" w:cs="Arial"/>
          <w:sz w:val="22"/>
          <w:szCs w:val="22"/>
        </w:rPr>
        <w:t>e naslednje gradnje oz. druga dela</w:t>
      </w:r>
      <w:r w:rsidRPr="002C4F00">
        <w:rPr>
          <w:rFonts w:ascii="Arial" w:hAnsi="Arial" w:cs="Arial"/>
          <w:sz w:val="22"/>
          <w:szCs w:val="22"/>
        </w:rPr>
        <w:t>:</w:t>
      </w:r>
    </w:p>
    <w:p w:rsidR="00BD43A9" w:rsidRDefault="00396F92" w:rsidP="00396F92">
      <w:pPr>
        <w:jc w:val="both"/>
        <w:rPr>
          <w:rFonts w:ascii="Arial" w:hAnsi="Arial" w:cs="Arial"/>
          <w:sz w:val="22"/>
        </w:rPr>
      </w:pPr>
      <w:r>
        <w:rPr>
          <w:rFonts w:ascii="Arial" w:hAnsi="Arial" w:cs="Arial"/>
          <w:sz w:val="22"/>
        </w:rPr>
        <w:t>(1) G</w:t>
      </w:r>
      <w:r w:rsidR="00BD43A9">
        <w:rPr>
          <w:rFonts w:ascii="Arial" w:hAnsi="Arial" w:cs="Arial"/>
          <w:sz w:val="22"/>
        </w:rPr>
        <w:t>radnje</w:t>
      </w:r>
    </w:p>
    <w:p w:rsidR="00BD43A9" w:rsidRPr="00603A7A" w:rsidRDefault="00BD43A9" w:rsidP="00BD43A9">
      <w:pPr>
        <w:numPr>
          <w:ilvl w:val="0"/>
          <w:numId w:val="3"/>
        </w:numPr>
        <w:jc w:val="both"/>
        <w:rPr>
          <w:rFonts w:ascii="Arial" w:hAnsi="Arial" w:cs="Arial"/>
          <w:sz w:val="22"/>
        </w:rPr>
      </w:pPr>
      <w:r w:rsidRPr="00603A7A">
        <w:rPr>
          <w:rFonts w:ascii="Arial" w:hAnsi="Arial" w:cs="Arial"/>
          <w:sz w:val="22"/>
        </w:rPr>
        <w:t>gradnje novih objektov</w:t>
      </w:r>
      <w:r w:rsidR="00F232A0">
        <w:rPr>
          <w:rFonts w:ascii="Arial" w:hAnsi="Arial" w:cs="Arial"/>
          <w:sz w:val="22"/>
        </w:rPr>
        <w:t>,</w:t>
      </w:r>
    </w:p>
    <w:p w:rsidR="00BD43A9" w:rsidRPr="00603A7A" w:rsidRDefault="00BD43A9" w:rsidP="00BD43A9">
      <w:pPr>
        <w:numPr>
          <w:ilvl w:val="0"/>
          <w:numId w:val="3"/>
        </w:numPr>
        <w:jc w:val="both"/>
        <w:rPr>
          <w:rFonts w:ascii="Arial" w:hAnsi="Arial" w:cs="Arial"/>
          <w:sz w:val="22"/>
        </w:rPr>
      </w:pPr>
      <w:r w:rsidRPr="00603A7A">
        <w:rPr>
          <w:rFonts w:ascii="Arial" w:hAnsi="Arial" w:cs="Arial"/>
          <w:sz w:val="22"/>
        </w:rPr>
        <w:t>dozidave in nadzidave zakonito zgrajenih objektov,</w:t>
      </w:r>
    </w:p>
    <w:p w:rsidR="00BD43A9" w:rsidRPr="00603A7A" w:rsidRDefault="00BD43A9" w:rsidP="00BD43A9">
      <w:pPr>
        <w:numPr>
          <w:ilvl w:val="0"/>
          <w:numId w:val="3"/>
        </w:numPr>
        <w:jc w:val="both"/>
        <w:rPr>
          <w:rFonts w:ascii="Arial" w:hAnsi="Arial" w:cs="Arial"/>
          <w:sz w:val="22"/>
        </w:rPr>
      </w:pPr>
      <w:r w:rsidRPr="00603A7A">
        <w:rPr>
          <w:rFonts w:ascii="Arial" w:hAnsi="Arial" w:cs="Arial"/>
          <w:sz w:val="22"/>
        </w:rPr>
        <w:t>rekonstrukcije zakonito zgrajenih objektov,</w:t>
      </w:r>
    </w:p>
    <w:p w:rsidR="00BD43A9" w:rsidRPr="009712F8" w:rsidRDefault="00BD43A9" w:rsidP="00BD43A9">
      <w:pPr>
        <w:numPr>
          <w:ilvl w:val="0"/>
          <w:numId w:val="3"/>
        </w:numPr>
        <w:jc w:val="both"/>
        <w:rPr>
          <w:rFonts w:ascii="Arial" w:hAnsi="Arial" w:cs="Arial"/>
          <w:sz w:val="22"/>
        </w:rPr>
      </w:pPr>
      <w:r w:rsidRPr="009712F8">
        <w:rPr>
          <w:rFonts w:ascii="Arial" w:hAnsi="Arial" w:cs="Arial"/>
          <w:sz w:val="22"/>
        </w:rPr>
        <w:t>odstranitev objektov,</w:t>
      </w:r>
    </w:p>
    <w:p w:rsidR="00BD43A9" w:rsidRPr="009712F8" w:rsidRDefault="00BD43A9" w:rsidP="00BD43A9">
      <w:pPr>
        <w:numPr>
          <w:ilvl w:val="0"/>
          <w:numId w:val="3"/>
        </w:numPr>
        <w:jc w:val="both"/>
        <w:rPr>
          <w:rFonts w:ascii="Arial" w:hAnsi="Arial" w:cs="Arial"/>
          <w:sz w:val="22"/>
        </w:rPr>
      </w:pPr>
      <w:r w:rsidRPr="009712F8">
        <w:rPr>
          <w:rFonts w:ascii="Arial" w:hAnsi="Arial" w:cs="Arial"/>
          <w:sz w:val="22"/>
        </w:rPr>
        <w:t>vzdrževanje zakonito zgrajenih objektov</w:t>
      </w:r>
      <w:r w:rsidR="00396F92">
        <w:rPr>
          <w:rFonts w:ascii="Arial" w:hAnsi="Arial" w:cs="Arial"/>
          <w:sz w:val="22"/>
        </w:rPr>
        <w:t>.</w:t>
      </w:r>
    </w:p>
    <w:p w:rsidR="00F232A0" w:rsidRDefault="00396F92" w:rsidP="00396F92">
      <w:pPr>
        <w:jc w:val="both"/>
        <w:rPr>
          <w:rFonts w:ascii="Arial" w:hAnsi="Arial" w:cs="Arial"/>
          <w:sz w:val="22"/>
        </w:rPr>
      </w:pPr>
      <w:r>
        <w:rPr>
          <w:rFonts w:ascii="Arial" w:hAnsi="Arial" w:cs="Arial"/>
          <w:sz w:val="22"/>
        </w:rPr>
        <w:t>(2) G</w:t>
      </w:r>
      <w:r w:rsidR="00BD43A9" w:rsidRPr="00F232A0">
        <w:rPr>
          <w:rFonts w:ascii="Arial" w:hAnsi="Arial" w:cs="Arial"/>
          <w:sz w:val="22"/>
        </w:rPr>
        <w:t>radnja in postavitev nezahtevnih in enostavnih objektov</w:t>
      </w:r>
      <w:r>
        <w:rPr>
          <w:rFonts w:ascii="Arial" w:hAnsi="Arial" w:cs="Arial"/>
          <w:sz w:val="22"/>
        </w:rPr>
        <w:t>.</w:t>
      </w:r>
    </w:p>
    <w:p w:rsidR="00BD43A9" w:rsidRPr="00F232A0" w:rsidRDefault="00396F92" w:rsidP="00396F92">
      <w:pPr>
        <w:jc w:val="both"/>
        <w:rPr>
          <w:rFonts w:ascii="Arial" w:hAnsi="Arial" w:cs="Arial"/>
          <w:sz w:val="22"/>
        </w:rPr>
      </w:pPr>
      <w:r>
        <w:rPr>
          <w:rFonts w:ascii="Arial" w:hAnsi="Arial" w:cs="Arial"/>
          <w:sz w:val="22"/>
        </w:rPr>
        <w:t>(3) S</w:t>
      </w:r>
      <w:r w:rsidR="00BD43A9" w:rsidRPr="00F232A0">
        <w:rPr>
          <w:rFonts w:ascii="Arial" w:hAnsi="Arial" w:cs="Arial"/>
          <w:sz w:val="22"/>
        </w:rPr>
        <w:t>premembe namembnosti obstoječih zakonito zgrajenih objektov so možne za dejavnosti, ki so v skladu z namembnostjo enote urejanja in ob upoštevanju normativov za varstvo okolja.</w:t>
      </w:r>
    </w:p>
    <w:p w:rsidR="00BD43A9" w:rsidRPr="00396F92" w:rsidRDefault="00396F92" w:rsidP="00396F92">
      <w:pPr>
        <w:jc w:val="both"/>
        <w:rPr>
          <w:rFonts w:ascii="Arial" w:hAnsi="Arial" w:cs="Arial"/>
          <w:sz w:val="22"/>
        </w:rPr>
      </w:pPr>
      <w:r>
        <w:rPr>
          <w:rFonts w:ascii="Arial" w:hAnsi="Arial" w:cs="Arial"/>
          <w:sz w:val="22"/>
        </w:rPr>
        <w:lastRenderedPageBreak/>
        <w:t xml:space="preserve">(4) </w:t>
      </w:r>
      <w:r w:rsidR="00BD43A9" w:rsidRPr="00396F92">
        <w:rPr>
          <w:rFonts w:ascii="Arial" w:hAnsi="Arial" w:cs="Arial"/>
          <w:sz w:val="22"/>
        </w:rPr>
        <w:t xml:space="preserve">- vzdrževanje, rekonstrukcije, gradnje in odstranitve objektov gospodarske in energetske infrastrukture, </w:t>
      </w:r>
    </w:p>
    <w:p w:rsidR="00BD43A9" w:rsidRDefault="00BD43A9" w:rsidP="00396F92">
      <w:pPr>
        <w:jc w:val="both"/>
        <w:rPr>
          <w:rFonts w:ascii="Arial" w:hAnsi="Arial" w:cs="Arial"/>
          <w:sz w:val="22"/>
        </w:rPr>
      </w:pPr>
      <w:r w:rsidRPr="00603A7A">
        <w:rPr>
          <w:rFonts w:ascii="Arial" w:hAnsi="Arial" w:cs="Arial"/>
          <w:sz w:val="22"/>
        </w:rPr>
        <w:t>- vzdrževanje</w:t>
      </w:r>
      <w:r>
        <w:rPr>
          <w:rFonts w:ascii="Arial" w:hAnsi="Arial" w:cs="Arial"/>
          <w:sz w:val="22"/>
        </w:rPr>
        <w:t>, rekonstrukcije, gradnje in odstranitve objektov in naprav prometnega omrežja,</w:t>
      </w:r>
    </w:p>
    <w:p w:rsidR="00BD43A9" w:rsidRDefault="00BD43A9" w:rsidP="00396F92">
      <w:pPr>
        <w:jc w:val="both"/>
        <w:rPr>
          <w:rFonts w:ascii="Arial" w:hAnsi="Arial" w:cs="Arial"/>
          <w:sz w:val="22"/>
        </w:rPr>
      </w:pPr>
      <w:r>
        <w:rPr>
          <w:rFonts w:ascii="Arial" w:hAnsi="Arial" w:cs="Arial"/>
          <w:sz w:val="22"/>
        </w:rPr>
        <w:t>- ureditev poti za pešce,</w:t>
      </w:r>
    </w:p>
    <w:p w:rsidR="003F37C9" w:rsidRDefault="00BD43A9" w:rsidP="00396F92">
      <w:pPr>
        <w:jc w:val="both"/>
        <w:rPr>
          <w:rFonts w:ascii="Arial" w:hAnsi="Arial" w:cs="Arial"/>
          <w:sz w:val="22"/>
        </w:rPr>
      </w:pPr>
      <w:r>
        <w:rPr>
          <w:rFonts w:ascii="Arial" w:hAnsi="Arial" w:cs="Arial"/>
          <w:sz w:val="22"/>
        </w:rPr>
        <w:t>- ureditev kolesarskih stez</w:t>
      </w:r>
      <w:r w:rsidR="003F37C9">
        <w:rPr>
          <w:rFonts w:ascii="Arial" w:hAnsi="Arial" w:cs="Arial"/>
          <w:sz w:val="22"/>
        </w:rPr>
        <w:t>,</w:t>
      </w:r>
    </w:p>
    <w:p w:rsidR="00BD43A9" w:rsidRDefault="003F37C9" w:rsidP="00396F92">
      <w:pPr>
        <w:jc w:val="both"/>
        <w:rPr>
          <w:rFonts w:ascii="Arial" w:hAnsi="Arial" w:cs="Arial"/>
          <w:sz w:val="22"/>
        </w:rPr>
      </w:pPr>
      <w:r w:rsidRPr="0064036B">
        <w:rPr>
          <w:rFonts w:ascii="Arial" w:hAnsi="Arial" w:cs="Arial"/>
          <w:sz w:val="22"/>
        </w:rPr>
        <w:t>- ureditev javne razsvetljave</w:t>
      </w:r>
      <w:r w:rsidR="00BD43A9" w:rsidRPr="0064036B">
        <w:rPr>
          <w:rFonts w:ascii="Arial" w:hAnsi="Arial" w:cs="Arial"/>
          <w:sz w:val="22"/>
        </w:rPr>
        <w:t>.</w:t>
      </w:r>
    </w:p>
    <w:p w:rsidR="00BD43A9" w:rsidRPr="002C4F00" w:rsidRDefault="00BD43A9" w:rsidP="00BD43A9">
      <w:pPr>
        <w:jc w:val="both"/>
        <w:rPr>
          <w:rFonts w:ascii="Arial" w:hAnsi="Arial" w:cs="Arial"/>
          <w:sz w:val="22"/>
          <w:szCs w:val="22"/>
        </w:rPr>
      </w:pPr>
    </w:p>
    <w:p w:rsidR="00BD43A9" w:rsidRPr="002C4F00" w:rsidRDefault="00BD43A9" w:rsidP="00BD43A9">
      <w:pPr>
        <w:jc w:val="both"/>
        <w:rPr>
          <w:rFonts w:ascii="Arial" w:hAnsi="Arial" w:cs="Arial"/>
          <w:sz w:val="22"/>
          <w:szCs w:val="22"/>
        </w:rPr>
      </w:pPr>
    </w:p>
    <w:p w:rsidR="00BD43A9" w:rsidRPr="002C4F00" w:rsidRDefault="00BD43A9" w:rsidP="00BD43A9">
      <w:pPr>
        <w:numPr>
          <w:ilvl w:val="0"/>
          <w:numId w:val="11"/>
        </w:numPr>
        <w:jc w:val="center"/>
        <w:rPr>
          <w:rFonts w:ascii="Arial" w:hAnsi="Arial" w:cs="Arial"/>
          <w:sz w:val="22"/>
          <w:szCs w:val="22"/>
        </w:rPr>
      </w:pPr>
      <w:r w:rsidRPr="002C4F00">
        <w:rPr>
          <w:rFonts w:ascii="Arial" w:hAnsi="Arial" w:cs="Arial"/>
          <w:sz w:val="22"/>
          <w:szCs w:val="22"/>
        </w:rPr>
        <w:t>člen</w:t>
      </w:r>
    </w:p>
    <w:p w:rsidR="00BD43A9" w:rsidRPr="002C4F00" w:rsidRDefault="00BD43A9" w:rsidP="00BD43A9">
      <w:pPr>
        <w:ind w:left="360"/>
        <w:jc w:val="center"/>
        <w:rPr>
          <w:rFonts w:ascii="Arial" w:hAnsi="Arial" w:cs="Arial"/>
          <w:sz w:val="22"/>
          <w:szCs w:val="22"/>
        </w:rPr>
      </w:pPr>
      <w:r w:rsidRPr="002C4F00">
        <w:rPr>
          <w:rFonts w:ascii="Arial" w:hAnsi="Arial" w:cs="Arial"/>
          <w:sz w:val="22"/>
          <w:szCs w:val="22"/>
        </w:rPr>
        <w:t>(vrste dopustnih objektov)</w:t>
      </w:r>
    </w:p>
    <w:p w:rsidR="00BD43A9" w:rsidRPr="002C4F00" w:rsidRDefault="00BD43A9" w:rsidP="00BD43A9">
      <w:pPr>
        <w:jc w:val="both"/>
        <w:rPr>
          <w:rFonts w:ascii="Arial" w:hAnsi="Arial" w:cs="Arial"/>
          <w:sz w:val="22"/>
          <w:szCs w:val="22"/>
        </w:rPr>
      </w:pPr>
    </w:p>
    <w:p w:rsidR="00BD43A9" w:rsidRPr="006D5FB4" w:rsidRDefault="00BD43A9" w:rsidP="00BD43A9">
      <w:pPr>
        <w:jc w:val="both"/>
        <w:rPr>
          <w:rFonts w:ascii="Arial" w:hAnsi="Arial" w:cs="Arial"/>
          <w:sz w:val="22"/>
          <w:szCs w:val="22"/>
        </w:rPr>
      </w:pPr>
      <w:r w:rsidRPr="006D5FB4">
        <w:rPr>
          <w:rFonts w:ascii="Arial" w:hAnsi="Arial" w:cs="Arial"/>
          <w:sz w:val="22"/>
          <w:szCs w:val="22"/>
        </w:rPr>
        <w:t>Na območju OPPN so dovoljene naslednje vrste objektov glede na namen:</w:t>
      </w:r>
    </w:p>
    <w:p w:rsidR="00BD43A9" w:rsidRPr="006D5FB4" w:rsidRDefault="00E5015F" w:rsidP="00E5015F">
      <w:pPr>
        <w:rPr>
          <w:rFonts w:ascii="Arial" w:hAnsi="Arial" w:cs="Arial"/>
          <w:sz w:val="22"/>
        </w:rPr>
      </w:pPr>
      <w:r>
        <w:rPr>
          <w:rFonts w:ascii="Arial" w:hAnsi="Arial" w:cs="Arial"/>
          <w:sz w:val="22"/>
        </w:rPr>
        <w:t xml:space="preserve">(1) </w:t>
      </w:r>
      <w:r w:rsidR="00BD43A9" w:rsidRPr="006D5FB4">
        <w:rPr>
          <w:rFonts w:ascii="Arial" w:hAnsi="Arial" w:cs="Arial"/>
          <w:sz w:val="22"/>
        </w:rPr>
        <w:t>Stavbe</w:t>
      </w:r>
    </w:p>
    <w:p w:rsidR="00BD43A9" w:rsidRPr="00572454" w:rsidRDefault="00BD43A9" w:rsidP="00BD43A9">
      <w:pPr>
        <w:numPr>
          <w:ilvl w:val="0"/>
          <w:numId w:val="3"/>
        </w:numPr>
        <w:jc w:val="both"/>
        <w:rPr>
          <w:rFonts w:ascii="Arial" w:hAnsi="Arial" w:cs="Arial"/>
          <w:sz w:val="22"/>
        </w:rPr>
      </w:pPr>
      <w:proofErr w:type="spellStart"/>
      <w:r w:rsidRPr="006D5FB4">
        <w:rPr>
          <w:rFonts w:ascii="Arial" w:hAnsi="Arial" w:cs="Arial"/>
          <w:sz w:val="22"/>
        </w:rPr>
        <w:t>nestanovanjske</w:t>
      </w:r>
      <w:proofErr w:type="spellEnd"/>
      <w:r w:rsidRPr="006D5FB4">
        <w:rPr>
          <w:rFonts w:ascii="Arial" w:hAnsi="Arial" w:cs="Arial"/>
          <w:sz w:val="22"/>
        </w:rPr>
        <w:t xml:space="preserve"> stavbe: ob upoštevanju omejitev glede dopustnih dejavnosti, v delu stavbe je dopustna stanovanjska raba.</w:t>
      </w:r>
    </w:p>
    <w:p w:rsidR="00BD43A9" w:rsidRPr="006D5FB4" w:rsidRDefault="00E5015F" w:rsidP="00E5015F">
      <w:pPr>
        <w:jc w:val="both"/>
        <w:rPr>
          <w:rFonts w:ascii="Arial" w:hAnsi="Arial" w:cs="Arial"/>
          <w:sz w:val="22"/>
        </w:rPr>
      </w:pPr>
      <w:r>
        <w:rPr>
          <w:rFonts w:ascii="Arial" w:hAnsi="Arial" w:cs="Arial"/>
          <w:sz w:val="22"/>
        </w:rPr>
        <w:t xml:space="preserve">(2) </w:t>
      </w:r>
      <w:r w:rsidR="00BD43A9" w:rsidRPr="006D5FB4">
        <w:rPr>
          <w:rFonts w:ascii="Arial" w:hAnsi="Arial" w:cs="Arial"/>
          <w:sz w:val="22"/>
        </w:rPr>
        <w:t>Gradbeno inženirski objekti</w:t>
      </w:r>
    </w:p>
    <w:p w:rsidR="00BD43A9" w:rsidRPr="006D5FB4" w:rsidRDefault="00BD43A9" w:rsidP="00BD43A9">
      <w:pPr>
        <w:numPr>
          <w:ilvl w:val="0"/>
          <w:numId w:val="3"/>
        </w:numPr>
        <w:jc w:val="both"/>
        <w:rPr>
          <w:rFonts w:ascii="Arial" w:hAnsi="Arial" w:cs="Arial"/>
          <w:sz w:val="22"/>
        </w:rPr>
      </w:pPr>
      <w:r w:rsidRPr="006D5FB4">
        <w:rPr>
          <w:rFonts w:ascii="Arial" w:hAnsi="Arial" w:cs="Arial"/>
          <w:sz w:val="22"/>
        </w:rPr>
        <w:t xml:space="preserve">objekti prometne infrastrukture (od tega lokalne ceste in javne poti, </w:t>
      </w:r>
      <w:proofErr w:type="spellStart"/>
      <w:r w:rsidRPr="006D5FB4">
        <w:rPr>
          <w:rFonts w:ascii="Arial" w:hAnsi="Arial" w:cs="Arial"/>
          <w:sz w:val="22"/>
        </w:rPr>
        <w:t>nekategorizirane</w:t>
      </w:r>
      <w:proofErr w:type="spellEnd"/>
      <w:r w:rsidRPr="006D5FB4">
        <w:rPr>
          <w:rFonts w:ascii="Arial" w:hAnsi="Arial" w:cs="Arial"/>
          <w:sz w:val="22"/>
        </w:rPr>
        <w:t xml:space="preserve"> ceste, kolesarske steze…), mostovi, viadukti, predori in podhodi,</w:t>
      </w:r>
    </w:p>
    <w:p w:rsidR="00BD43A9" w:rsidRPr="006D5FB4" w:rsidRDefault="00BD43A9" w:rsidP="00BD43A9">
      <w:pPr>
        <w:numPr>
          <w:ilvl w:val="0"/>
          <w:numId w:val="3"/>
        </w:numPr>
        <w:jc w:val="both"/>
        <w:rPr>
          <w:rFonts w:ascii="Arial" w:hAnsi="Arial" w:cs="Arial"/>
          <w:sz w:val="22"/>
        </w:rPr>
      </w:pPr>
      <w:r w:rsidRPr="006D5FB4">
        <w:rPr>
          <w:rFonts w:ascii="Arial" w:hAnsi="Arial" w:cs="Arial"/>
          <w:sz w:val="22"/>
        </w:rPr>
        <w:t>cevovodi, komunikacijska omrežja in elektroenergetski vodi,</w:t>
      </w:r>
    </w:p>
    <w:p w:rsidR="00BD43A9" w:rsidRPr="00572454" w:rsidRDefault="00BD43A9" w:rsidP="00BD43A9">
      <w:pPr>
        <w:numPr>
          <w:ilvl w:val="0"/>
          <w:numId w:val="3"/>
        </w:numPr>
        <w:jc w:val="both"/>
        <w:rPr>
          <w:rFonts w:ascii="Arial" w:hAnsi="Arial" w:cs="Arial"/>
          <w:sz w:val="22"/>
        </w:rPr>
      </w:pPr>
      <w:r w:rsidRPr="006D5FB4">
        <w:rPr>
          <w:rFonts w:ascii="Arial" w:hAnsi="Arial" w:cs="Arial"/>
          <w:sz w:val="22"/>
        </w:rPr>
        <w:t>igrišča za športe na prostem (večnamenska igrišča za potrebe območja), otroška in druga javna igrišča, trgi, zelenice, peš poti.</w:t>
      </w:r>
    </w:p>
    <w:p w:rsidR="00BD43A9" w:rsidRPr="00F232A0" w:rsidRDefault="00E5015F" w:rsidP="00E5015F">
      <w:pPr>
        <w:jc w:val="both"/>
        <w:rPr>
          <w:rFonts w:ascii="Arial" w:hAnsi="Arial" w:cs="Arial"/>
          <w:sz w:val="22"/>
        </w:rPr>
      </w:pPr>
      <w:r>
        <w:rPr>
          <w:rFonts w:ascii="Arial" w:hAnsi="Arial" w:cs="Arial"/>
          <w:sz w:val="22"/>
        </w:rPr>
        <w:t xml:space="preserve">(3) </w:t>
      </w:r>
      <w:r w:rsidR="00BD43A9">
        <w:rPr>
          <w:rFonts w:ascii="Arial" w:hAnsi="Arial" w:cs="Arial"/>
          <w:sz w:val="22"/>
        </w:rPr>
        <w:t>Nezahtevni in enostavni objekti</w:t>
      </w:r>
      <w:r w:rsidR="00396F92">
        <w:rPr>
          <w:rFonts w:ascii="Arial" w:hAnsi="Arial" w:cs="Arial"/>
          <w:sz w:val="22"/>
        </w:rPr>
        <w:t>.</w:t>
      </w:r>
      <w:r w:rsidR="00BD43A9">
        <w:rPr>
          <w:rFonts w:ascii="Arial" w:hAnsi="Arial" w:cs="Arial"/>
          <w:sz w:val="22"/>
        </w:rPr>
        <w:t xml:space="preserve"> </w:t>
      </w:r>
    </w:p>
    <w:p w:rsidR="00BD43A9" w:rsidRPr="002C4F00" w:rsidRDefault="00BD43A9" w:rsidP="00BD43A9">
      <w:pPr>
        <w:numPr>
          <w:ilvl w:val="0"/>
          <w:numId w:val="11"/>
        </w:numPr>
        <w:jc w:val="center"/>
        <w:rPr>
          <w:rFonts w:ascii="Arial" w:hAnsi="Arial" w:cs="Arial"/>
          <w:sz w:val="22"/>
          <w:szCs w:val="22"/>
        </w:rPr>
      </w:pPr>
      <w:r w:rsidRPr="002C4F00">
        <w:rPr>
          <w:rFonts w:ascii="Arial" w:hAnsi="Arial" w:cs="Arial"/>
          <w:sz w:val="22"/>
          <w:szCs w:val="22"/>
        </w:rPr>
        <w:t>člen</w:t>
      </w:r>
    </w:p>
    <w:p w:rsidR="00BD43A9" w:rsidRDefault="00BD43A9" w:rsidP="00BD43A9">
      <w:pPr>
        <w:ind w:left="360"/>
        <w:jc w:val="center"/>
        <w:rPr>
          <w:rFonts w:ascii="Arial" w:hAnsi="Arial" w:cs="Arial"/>
          <w:sz w:val="22"/>
          <w:szCs w:val="22"/>
        </w:rPr>
      </w:pPr>
      <w:r>
        <w:rPr>
          <w:rFonts w:ascii="Arial" w:hAnsi="Arial" w:cs="Arial"/>
          <w:sz w:val="22"/>
          <w:szCs w:val="22"/>
        </w:rPr>
        <w:t>(vrste dopustnih dejavnosti</w:t>
      </w:r>
      <w:r w:rsidRPr="002C4F00">
        <w:rPr>
          <w:rFonts w:ascii="Arial" w:hAnsi="Arial" w:cs="Arial"/>
          <w:sz w:val="22"/>
          <w:szCs w:val="22"/>
        </w:rPr>
        <w:t>)</w:t>
      </w:r>
    </w:p>
    <w:p w:rsidR="00BD43A9" w:rsidRDefault="00BD43A9" w:rsidP="00BD43A9">
      <w:pPr>
        <w:rPr>
          <w:rFonts w:ascii="Arial" w:hAnsi="Arial" w:cs="Arial"/>
          <w:sz w:val="22"/>
          <w:szCs w:val="22"/>
        </w:rPr>
      </w:pPr>
    </w:p>
    <w:p w:rsidR="00BD43A9" w:rsidRPr="006D5FB4" w:rsidRDefault="00BD43A9" w:rsidP="00BD43A9">
      <w:pPr>
        <w:jc w:val="both"/>
        <w:rPr>
          <w:rFonts w:ascii="Arial" w:hAnsi="Arial" w:cs="Arial"/>
          <w:sz w:val="22"/>
          <w:szCs w:val="22"/>
        </w:rPr>
      </w:pPr>
      <w:bookmarkStart w:id="3" w:name="_Hlk32496212"/>
      <w:r w:rsidRPr="006D5FB4">
        <w:rPr>
          <w:rFonts w:ascii="Arial" w:hAnsi="Arial" w:cs="Arial"/>
          <w:sz w:val="22"/>
          <w:szCs w:val="22"/>
        </w:rPr>
        <w:t>Na območju OPPN so dovoljene naslednje vrste dejavnosti:</w:t>
      </w:r>
    </w:p>
    <w:p w:rsidR="00BD43A9" w:rsidRPr="006D5FB4" w:rsidRDefault="00BD43A9" w:rsidP="00BD43A9">
      <w:pPr>
        <w:jc w:val="both"/>
        <w:rPr>
          <w:rFonts w:ascii="Arial" w:hAnsi="Arial" w:cs="Arial"/>
          <w:sz w:val="22"/>
        </w:rPr>
      </w:pPr>
      <w:r w:rsidRPr="006D5FB4">
        <w:rPr>
          <w:rFonts w:ascii="Arial" w:hAnsi="Arial" w:cs="Arial"/>
          <w:sz w:val="22"/>
        </w:rPr>
        <w:t>- trgov</w:t>
      </w:r>
      <w:r w:rsidR="00F232A0">
        <w:rPr>
          <w:rFonts w:ascii="Arial" w:hAnsi="Arial" w:cs="Arial"/>
          <w:sz w:val="22"/>
        </w:rPr>
        <w:t>ska in storitvena dejavnost</w:t>
      </w:r>
      <w:r w:rsidRPr="006D5FB4">
        <w:rPr>
          <w:rFonts w:ascii="Arial" w:hAnsi="Arial" w:cs="Arial"/>
          <w:sz w:val="22"/>
        </w:rPr>
        <w:t xml:space="preserve"> promet in skladiščenje, poslovna dejavnost</w:t>
      </w:r>
      <w:r w:rsidR="00F232A0">
        <w:rPr>
          <w:rFonts w:ascii="Arial" w:hAnsi="Arial" w:cs="Arial"/>
          <w:sz w:val="22"/>
        </w:rPr>
        <w:t xml:space="preserve"> in upravna dejavnost</w:t>
      </w:r>
      <w:r w:rsidRPr="006D5FB4">
        <w:rPr>
          <w:rFonts w:ascii="Arial" w:hAnsi="Arial" w:cs="Arial"/>
          <w:sz w:val="22"/>
        </w:rPr>
        <w:t>, gostinstvo, intelektualne dejavnosti, vzgoja in izobraževanje, zdravstvo in socialna varnost, kulturne, razvedrilne in rekreacijske dejavnosti ter druge dejavnosti,</w:t>
      </w:r>
    </w:p>
    <w:p w:rsidR="00BD43A9" w:rsidRPr="006D5FB4" w:rsidRDefault="00BD43A9" w:rsidP="00BD43A9">
      <w:pPr>
        <w:jc w:val="both"/>
        <w:rPr>
          <w:rFonts w:ascii="Arial" w:hAnsi="Arial" w:cs="Arial"/>
          <w:sz w:val="22"/>
        </w:rPr>
      </w:pPr>
      <w:r w:rsidRPr="006D5FB4">
        <w:rPr>
          <w:rFonts w:ascii="Arial" w:hAnsi="Arial" w:cs="Arial"/>
          <w:sz w:val="22"/>
        </w:rPr>
        <w:t>- kot spremljajoča dejavnost je dopustno bivanje, tudi bivanje različnih skupin prebivalstva  (otrok, ostarelih, študentov in drugih socialnih skupin).</w:t>
      </w:r>
    </w:p>
    <w:bookmarkEnd w:id="3"/>
    <w:p w:rsidR="00BD43A9" w:rsidRDefault="00BD43A9" w:rsidP="00BD43A9">
      <w:pPr>
        <w:jc w:val="both"/>
        <w:rPr>
          <w:rFonts w:ascii="Arial" w:hAnsi="Arial" w:cs="Arial"/>
          <w:sz w:val="22"/>
          <w:szCs w:val="22"/>
        </w:rPr>
      </w:pPr>
    </w:p>
    <w:p w:rsidR="00BD43A9" w:rsidRPr="00AC58A5" w:rsidRDefault="00AC58A5" w:rsidP="00AC58A5">
      <w:pPr>
        <w:pStyle w:val="Odstavekseznama"/>
        <w:numPr>
          <w:ilvl w:val="0"/>
          <w:numId w:val="11"/>
        </w:numPr>
        <w:jc w:val="center"/>
        <w:rPr>
          <w:rFonts w:ascii="Arial" w:hAnsi="Arial" w:cs="Arial"/>
          <w:sz w:val="22"/>
          <w:szCs w:val="22"/>
        </w:rPr>
      </w:pPr>
      <w:r>
        <w:rPr>
          <w:rFonts w:ascii="Arial" w:hAnsi="Arial" w:cs="Arial"/>
          <w:sz w:val="22"/>
          <w:szCs w:val="22"/>
        </w:rPr>
        <w:t>člen</w:t>
      </w:r>
    </w:p>
    <w:p w:rsidR="00BD43A9" w:rsidRDefault="00BD43A9" w:rsidP="00BD43A9">
      <w:pPr>
        <w:jc w:val="center"/>
        <w:rPr>
          <w:rFonts w:ascii="Arial" w:hAnsi="Arial" w:cs="Arial"/>
          <w:sz w:val="22"/>
          <w:szCs w:val="22"/>
        </w:rPr>
      </w:pPr>
      <w:r w:rsidRPr="000F1F40">
        <w:rPr>
          <w:rFonts w:ascii="Arial" w:hAnsi="Arial" w:cs="Arial"/>
          <w:sz w:val="22"/>
          <w:szCs w:val="22"/>
        </w:rPr>
        <w:t>(regulacijski elementi)</w:t>
      </w:r>
    </w:p>
    <w:p w:rsidR="00572454" w:rsidRPr="000F1F40" w:rsidRDefault="00572454" w:rsidP="00BD43A9">
      <w:pPr>
        <w:jc w:val="center"/>
        <w:rPr>
          <w:rFonts w:ascii="Arial" w:hAnsi="Arial" w:cs="Arial"/>
          <w:sz w:val="22"/>
          <w:szCs w:val="22"/>
        </w:rPr>
      </w:pPr>
    </w:p>
    <w:p w:rsidR="00BD43A9" w:rsidRPr="000F1F40" w:rsidRDefault="00BD43A9" w:rsidP="00BD43A9">
      <w:pPr>
        <w:jc w:val="both"/>
        <w:rPr>
          <w:rFonts w:ascii="Arial" w:hAnsi="Arial" w:cs="Arial"/>
          <w:sz w:val="22"/>
        </w:rPr>
      </w:pPr>
      <w:bookmarkStart w:id="4" w:name="_Hlk24097492"/>
      <w:r w:rsidRPr="000F1F40">
        <w:rPr>
          <w:rFonts w:ascii="Arial" w:hAnsi="Arial" w:cs="Arial"/>
          <w:sz w:val="22"/>
        </w:rPr>
        <w:t>Pri posegih v prostor se upoštevajo regulacijske elemente, ki imajo naslednji pomen:</w:t>
      </w:r>
    </w:p>
    <w:p w:rsidR="00BD43A9" w:rsidRPr="000F1F40" w:rsidRDefault="00BD43A9" w:rsidP="00BD43A9">
      <w:pPr>
        <w:jc w:val="both"/>
        <w:rPr>
          <w:rFonts w:ascii="Arial" w:hAnsi="Arial" w:cs="Arial"/>
          <w:sz w:val="22"/>
        </w:rPr>
      </w:pPr>
      <w:r w:rsidRPr="000F1F40">
        <w:rPr>
          <w:rFonts w:ascii="Arial" w:hAnsi="Arial" w:cs="Arial"/>
          <w:sz w:val="22"/>
        </w:rPr>
        <w:t>gradbena meja (GM) je linija, ki je novo grajeni objekti ne smejo preseči, lahko pa se je dotikajo z zunanjo linijo fasade ali pa so odmaknjeni od nje v notranjost.</w:t>
      </w:r>
    </w:p>
    <w:p w:rsidR="00BD43A9" w:rsidRPr="000F1F40" w:rsidRDefault="00BD43A9" w:rsidP="00BD43A9">
      <w:pPr>
        <w:jc w:val="both"/>
        <w:rPr>
          <w:rFonts w:ascii="Arial" w:hAnsi="Arial" w:cs="Arial"/>
          <w:sz w:val="22"/>
        </w:rPr>
      </w:pPr>
      <w:r w:rsidRPr="000F1F40">
        <w:rPr>
          <w:rFonts w:ascii="Arial" w:hAnsi="Arial" w:cs="Arial"/>
          <w:sz w:val="22"/>
        </w:rPr>
        <w:t>Gradbene meje so prikazane v grafičnem delu OPPN.</w:t>
      </w:r>
    </w:p>
    <w:p w:rsidR="00BD43A9" w:rsidRPr="006261A3" w:rsidRDefault="00BD43A9" w:rsidP="00BD43A9">
      <w:pPr>
        <w:jc w:val="both"/>
        <w:rPr>
          <w:rFonts w:ascii="Arial" w:hAnsi="Arial" w:cs="Arial"/>
          <w:color w:val="FF0000"/>
          <w:sz w:val="22"/>
        </w:rPr>
      </w:pPr>
    </w:p>
    <w:bookmarkEnd w:id="4"/>
    <w:p w:rsidR="00BD43A9" w:rsidRPr="000C1399" w:rsidRDefault="00BD43A9" w:rsidP="00E5015F">
      <w:pPr>
        <w:pStyle w:val="Telobesedila"/>
        <w:rPr>
          <w:rFonts w:ascii="Arial" w:hAnsi="Arial" w:cs="Arial"/>
          <w:sz w:val="22"/>
          <w:szCs w:val="22"/>
        </w:rPr>
      </w:pPr>
    </w:p>
    <w:p w:rsidR="00BD43A9" w:rsidRPr="000C1399" w:rsidRDefault="00BD43A9" w:rsidP="00BD43A9">
      <w:pPr>
        <w:pStyle w:val="Telobesedila"/>
        <w:numPr>
          <w:ilvl w:val="0"/>
          <w:numId w:val="11"/>
        </w:numPr>
        <w:jc w:val="center"/>
        <w:rPr>
          <w:rFonts w:ascii="Arial" w:hAnsi="Arial" w:cs="Arial"/>
          <w:sz w:val="22"/>
          <w:szCs w:val="22"/>
        </w:rPr>
      </w:pPr>
      <w:r w:rsidRPr="000C1399">
        <w:rPr>
          <w:rFonts w:ascii="Arial" w:hAnsi="Arial" w:cs="Arial"/>
          <w:sz w:val="22"/>
          <w:szCs w:val="22"/>
        </w:rPr>
        <w:t>člen</w:t>
      </w:r>
    </w:p>
    <w:p w:rsidR="00BD43A9" w:rsidRDefault="00BD43A9" w:rsidP="00AC58A5">
      <w:pPr>
        <w:pStyle w:val="Telobesedila"/>
        <w:ind w:left="360"/>
        <w:jc w:val="center"/>
        <w:rPr>
          <w:rFonts w:ascii="Arial" w:hAnsi="Arial" w:cs="Arial"/>
          <w:sz w:val="22"/>
          <w:szCs w:val="22"/>
        </w:rPr>
      </w:pPr>
      <w:r w:rsidRPr="000C1399">
        <w:rPr>
          <w:rFonts w:ascii="Arial" w:hAnsi="Arial" w:cs="Arial"/>
          <w:sz w:val="22"/>
          <w:szCs w:val="22"/>
        </w:rPr>
        <w:t>(pogoji in usmeritve za projektiranje in gradnjo)</w:t>
      </w:r>
    </w:p>
    <w:p w:rsidR="00572454" w:rsidRPr="000C1399" w:rsidRDefault="00572454" w:rsidP="00AC58A5">
      <w:pPr>
        <w:pStyle w:val="Telobesedila"/>
        <w:ind w:left="360"/>
        <w:jc w:val="center"/>
        <w:rPr>
          <w:rFonts w:ascii="Arial" w:hAnsi="Arial" w:cs="Arial"/>
          <w:sz w:val="22"/>
          <w:szCs w:val="22"/>
        </w:rPr>
      </w:pPr>
    </w:p>
    <w:p w:rsidR="00BD43A9" w:rsidRPr="000C1399" w:rsidRDefault="00BD43A9" w:rsidP="00BD43A9">
      <w:pPr>
        <w:pStyle w:val="Telobesedila"/>
        <w:rPr>
          <w:rFonts w:ascii="Arial" w:hAnsi="Arial" w:cs="Arial"/>
          <w:sz w:val="22"/>
          <w:szCs w:val="22"/>
        </w:rPr>
      </w:pPr>
      <w:bookmarkStart w:id="5" w:name="_Hlk24094171"/>
      <w:r w:rsidRPr="000C1399">
        <w:rPr>
          <w:rFonts w:ascii="Arial" w:hAnsi="Arial" w:cs="Arial"/>
          <w:sz w:val="22"/>
          <w:szCs w:val="22"/>
        </w:rPr>
        <w:t>(1) Odstranitev objekta</w:t>
      </w:r>
      <w:r>
        <w:rPr>
          <w:rFonts w:ascii="Arial" w:hAnsi="Arial" w:cs="Arial"/>
          <w:sz w:val="22"/>
          <w:szCs w:val="22"/>
        </w:rPr>
        <w:t xml:space="preserve"> (območje pozidave Hmezad 2)</w:t>
      </w:r>
    </w:p>
    <w:p w:rsidR="00BD43A9" w:rsidRDefault="00BD43A9" w:rsidP="00BD43A9">
      <w:pPr>
        <w:pStyle w:val="Telobesedila"/>
        <w:rPr>
          <w:rFonts w:ascii="Arial" w:hAnsi="Arial" w:cs="Arial"/>
          <w:sz w:val="22"/>
          <w:szCs w:val="22"/>
        </w:rPr>
      </w:pPr>
      <w:r w:rsidRPr="00F41515">
        <w:rPr>
          <w:rFonts w:ascii="Arial" w:hAnsi="Arial" w:cs="Arial"/>
          <w:sz w:val="22"/>
          <w:szCs w:val="22"/>
        </w:rPr>
        <w:t xml:space="preserve">Obstoječ </w:t>
      </w:r>
      <w:r>
        <w:rPr>
          <w:rFonts w:ascii="Arial" w:hAnsi="Arial" w:cs="Arial"/>
          <w:sz w:val="22"/>
          <w:szCs w:val="22"/>
        </w:rPr>
        <w:t xml:space="preserve">industrijski </w:t>
      </w:r>
      <w:r w:rsidRPr="00F41515">
        <w:rPr>
          <w:rFonts w:ascii="Arial" w:hAnsi="Arial" w:cs="Arial"/>
          <w:sz w:val="22"/>
          <w:szCs w:val="22"/>
        </w:rPr>
        <w:t xml:space="preserve">objekt na parceli št. </w:t>
      </w:r>
      <w:r>
        <w:rPr>
          <w:rFonts w:ascii="Arial" w:hAnsi="Arial" w:cs="Arial"/>
          <w:sz w:val="22"/>
          <w:szCs w:val="22"/>
        </w:rPr>
        <w:t>*297</w:t>
      </w:r>
      <w:r w:rsidR="000B7298">
        <w:rPr>
          <w:rFonts w:ascii="Arial" w:hAnsi="Arial" w:cs="Arial"/>
          <w:sz w:val="22"/>
          <w:szCs w:val="22"/>
        </w:rPr>
        <w:t xml:space="preserve"> in </w:t>
      </w:r>
      <w:r w:rsidR="00963F80">
        <w:rPr>
          <w:rFonts w:ascii="Arial" w:hAnsi="Arial" w:cs="Arial"/>
          <w:sz w:val="22"/>
          <w:szCs w:val="22"/>
        </w:rPr>
        <w:t>907/3</w:t>
      </w:r>
      <w:r>
        <w:rPr>
          <w:rFonts w:ascii="Arial" w:hAnsi="Arial" w:cs="Arial"/>
          <w:sz w:val="22"/>
          <w:szCs w:val="22"/>
        </w:rPr>
        <w:t xml:space="preserve"> </w:t>
      </w:r>
      <w:proofErr w:type="spellStart"/>
      <w:r>
        <w:rPr>
          <w:rFonts w:ascii="Arial" w:hAnsi="Arial" w:cs="Arial"/>
          <w:sz w:val="22"/>
          <w:szCs w:val="22"/>
        </w:rPr>
        <w:t>k.o</w:t>
      </w:r>
      <w:proofErr w:type="spellEnd"/>
      <w:r>
        <w:rPr>
          <w:rFonts w:ascii="Arial" w:hAnsi="Arial" w:cs="Arial"/>
          <w:sz w:val="22"/>
          <w:szCs w:val="22"/>
        </w:rPr>
        <w:t>. Žalec</w:t>
      </w:r>
      <w:r w:rsidRPr="00F41515">
        <w:rPr>
          <w:rFonts w:ascii="Arial" w:hAnsi="Arial" w:cs="Arial"/>
          <w:sz w:val="22"/>
          <w:szCs w:val="22"/>
        </w:rPr>
        <w:t xml:space="preserve"> se odstrani. </w:t>
      </w:r>
    </w:p>
    <w:p w:rsidR="00BD43A9" w:rsidRDefault="00BD43A9" w:rsidP="00BD43A9">
      <w:pPr>
        <w:pStyle w:val="Telobesedila"/>
        <w:rPr>
          <w:rFonts w:ascii="Arial" w:hAnsi="Arial" w:cs="Arial"/>
          <w:sz w:val="22"/>
          <w:szCs w:val="22"/>
        </w:rPr>
      </w:pPr>
      <w:r>
        <w:rPr>
          <w:rFonts w:ascii="Arial" w:hAnsi="Arial" w:cs="Arial"/>
          <w:sz w:val="22"/>
          <w:szCs w:val="22"/>
        </w:rPr>
        <w:t xml:space="preserve">Bruto dimenzije objekta so 29,34 m x 70,37 m, </w:t>
      </w:r>
      <w:proofErr w:type="spellStart"/>
      <w:r>
        <w:rPr>
          <w:rFonts w:ascii="Arial" w:hAnsi="Arial" w:cs="Arial"/>
          <w:sz w:val="22"/>
          <w:szCs w:val="22"/>
        </w:rPr>
        <w:t>etažnosti</w:t>
      </w:r>
      <w:proofErr w:type="spellEnd"/>
      <w:r>
        <w:rPr>
          <w:rFonts w:ascii="Arial" w:hAnsi="Arial" w:cs="Arial"/>
          <w:sz w:val="22"/>
          <w:szCs w:val="22"/>
        </w:rPr>
        <w:t xml:space="preserve"> P+5.</w:t>
      </w:r>
    </w:p>
    <w:p w:rsidR="00BD43A9" w:rsidRPr="0064036B" w:rsidRDefault="00BD43A9" w:rsidP="00BD43A9">
      <w:pPr>
        <w:pStyle w:val="Telobesedila"/>
        <w:rPr>
          <w:rFonts w:ascii="Arial" w:hAnsi="Arial" w:cs="Arial"/>
          <w:sz w:val="22"/>
          <w:szCs w:val="22"/>
        </w:rPr>
      </w:pPr>
      <w:r w:rsidRPr="0064036B">
        <w:rPr>
          <w:rFonts w:ascii="Arial" w:hAnsi="Arial" w:cs="Arial"/>
          <w:sz w:val="22"/>
          <w:szCs w:val="22"/>
        </w:rPr>
        <w:t>Objekt je namenjen skladiščenju, sušenju in pakiranju hmelja.</w:t>
      </w:r>
    </w:p>
    <w:p w:rsidR="00BD43A9" w:rsidRPr="0064036B" w:rsidRDefault="00BD43A9" w:rsidP="00BD43A9"/>
    <w:p w:rsidR="00BD43A9" w:rsidRPr="0064036B" w:rsidRDefault="00BD43A9" w:rsidP="00BD43A9">
      <w:pPr>
        <w:pStyle w:val="Telobesedila"/>
        <w:rPr>
          <w:rFonts w:ascii="Arial" w:hAnsi="Arial" w:cs="Arial"/>
          <w:sz w:val="22"/>
          <w:szCs w:val="22"/>
        </w:rPr>
      </w:pPr>
      <w:r w:rsidRPr="0064036B">
        <w:rPr>
          <w:rFonts w:ascii="Arial" w:hAnsi="Arial" w:cs="Arial"/>
          <w:sz w:val="22"/>
          <w:szCs w:val="22"/>
        </w:rPr>
        <w:t>(2) Nova gradnja objektov znotraj območja pozidave Hmezad 2</w:t>
      </w:r>
    </w:p>
    <w:p w:rsidR="00BD43A9" w:rsidRPr="0064036B" w:rsidRDefault="00BD43A9" w:rsidP="00BD43A9">
      <w:pPr>
        <w:pStyle w:val="Telobesedila"/>
        <w:rPr>
          <w:rFonts w:ascii="Arial" w:hAnsi="Arial" w:cs="Arial"/>
          <w:sz w:val="22"/>
          <w:szCs w:val="22"/>
        </w:rPr>
      </w:pPr>
      <w:bookmarkStart w:id="6" w:name="_Hlk32497169"/>
      <w:r w:rsidRPr="0064036B">
        <w:rPr>
          <w:rFonts w:ascii="Arial" w:hAnsi="Arial" w:cs="Arial"/>
          <w:sz w:val="22"/>
          <w:szCs w:val="22"/>
        </w:rPr>
        <w:t>Znotraj območja za pozidavo Hmezad 2 je dopustno postaviti več objektov.</w:t>
      </w:r>
    </w:p>
    <w:p w:rsidR="00BD43A9" w:rsidRPr="0064036B" w:rsidRDefault="00BD43A9" w:rsidP="00BD43A9">
      <w:pPr>
        <w:pStyle w:val="Telobesedila"/>
        <w:rPr>
          <w:rFonts w:ascii="Arial" w:hAnsi="Arial" w:cs="Arial"/>
          <w:sz w:val="22"/>
          <w:szCs w:val="22"/>
        </w:rPr>
      </w:pPr>
      <w:r w:rsidRPr="0064036B">
        <w:rPr>
          <w:rFonts w:ascii="Arial" w:hAnsi="Arial" w:cs="Arial"/>
          <w:color w:val="000000"/>
          <w:sz w:val="22"/>
          <w:szCs w:val="22"/>
        </w:rPr>
        <w:t xml:space="preserve">Dopustna </w:t>
      </w:r>
      <w:proofErr w:type="spellStart"/>
      <w:r w:rsidRPr="0064036B">
        <w:rPr>
          <w:rFonts w:ascii="Arial" w:hAnsi="Arial" w:cs="Arial"/>
          <w:color w:val="000000"/>
          <w:sz w:val="22"/>
          <w:szCs w:val="22"/>
        </w:rPr>
        <w:t>etažnost</w:t>
      </w:r>
      <w:proofErr w:type="spellEnd"/>
      <w:r w:rsidRPr="0064036B">
        <w:rPr>
          <w:rFonts w:ascii="Arial" w:hAnsi="Arial" w:cs="Arial"/>
          <w:color w:val="000000"/>
          <w:sz w:val="22"/>
          <w:szCs w:val="22"/>
        </w:rPr>
        <w:t xml:space="preserve"> objektov je do P+1</w:t>
      </w:r>
      <w:r w:rsidR="00F232A0" w:rsidRPr="0064036B">
        <w:rPr>
          <w:rFonts w:ascii="Arial" w:hAnsi="Arial" w:cs="Arial"/>
          <w:color w:val="000000"/>
          <w:sz w:val="22"/>
          <w:szCs w:val="22"/>
        </w:rPr>
        <w:t>,</w:t>
      </w:r>
      <w:r w:rsidR="000B4C0B" w:rsidRPr="0064036B">
        <w:rPr>
          <w:rFonts w:ascii="Arial" w:hAnsi="Arial" w:cs="Arial"/>
          <w:color w:val="000000"/>
          <w:sz w:val="22"/>
          <w:szCs w:val="22"/>
        </w:rPr>
        <w:t xml:space="preserve"> višina </w:t>
      </w:r>
      <w:r w:rsidR="00F232A0" w:rsidRPr="0064036B">
        <w:rPr>
          <w:rFonts w:ascii="Arial" w:hAnsi="Arial" w:cs="Arial"/>
          <w:color w:val="000000"/>
          <w:sz w:val="22"/>
          <w:szCs w:val="22"/>
        </w:rPr>
        <w:t xml:space="preserve">objekta </w:t>
      </w:r>
      <w:r w:rsidR="000B4C0B" w:rsidRPr="0064036B">
        <w:rPr>
          <w:rFonts w:ascii="Arial" w:hAnsi="Arial" w:cs="Arial"/>
          <w:sz w:val="22"/>
          <w:szCs w:val="22"/>
        </w:rPr>
        <w:t>ne sme presegati višine 18,00 m.</w:t>
      </w:r>
    </w:p>
    <w:bookmarkEnd w:id="6"/>
    <w:p w:rsidR="00BD43A9" w:rsidRPr="0064036B" w:rsidRDefault="00BD43A9" w:rsidP="00BD43A9">
      <w:pPr>
        <w:pStyle w:val="Telobesedila"/>
        <w:rPr>
          <w:rFonts w:ascii="Arial" w:hAnsi="Arial" w:cs="Arial"/>
          <w:sz w:val="22"/>
          <w:szCs w:val="22"/>
        </w:rPr>
      </w:pPr>
      <w:r w:rsidRPr="0064036B">
        <w:rPr>
          <w:rFonts w:ascii="Arial" w:hAnsi="Arial" w:cs="Arial"/>
          <w:sz w:val="22"/>
          <w:szCs w:val="22"/>
        </w:rPr>
        <w:t>Območje za pozidavo Hmezad 2 je površine ca. 3155 m</w:t>
      </w:r>
      <w:r w:rsidRPr="0064036B">
        <w:rPr>
          <w:rFonts w:ascii="Arial" w:hAnsi="Arial" w:cs="Arial"/>
          <w:sz w:val="22"/>
          <w:szCs w:val="22"/>
          <w:vertAlign w:val="superscript"/>
        </w:rPr>
        <w:t>2</w:t>
      </w:r>
      <w:r w:rsidRPr="0064036B">
        <w:rPr>
          <w:rFonts w:ascii="Arial" w:hAnsi="Arial" w:cs="Arial"/>
          <w:sz w:val="22"/>
          <w:szCs w:val="22"/>
        </w:rPr>
        <w:t>.</w:t>
      </w:r>
    </w:p>
    <w:p w:rsidR="00BD43A9" w:rsidRPr="0064036B" w:rsidRDefault="00BD43A9" w:rsidP="00BD43A9">
      <w:pPr>
        <w:pStyle w:val="Telobesedila"/>
        <w:rPr>
          <w:rFonts w:ascii="Arial" w:hAnsi="Arial" w:cs="Arial"/>
          <w:sz w:val="22"/>
          <w:szCs w:val="22"/>
        </w:rPr>
      </w:pPr>
      <w:r w:rsidRPr="0064036B">
        <w:rPr>
          <w:rFonts w:ascii="Arial" w:hAnsi="Arial" w:cs="Arial"/>
          <w:sz w:val="22"/>
          <w:szCs w:val="22"/>
        </w:rPr>
        <w:lastRenderedPageBreak/>
        <w:t>Objekti znotraj tega območja bodo objekti namenjeni skladiščenju hmelja (hladilnice), prevzemu, obdelavi in odpremi hmelja. Dopustna je tudi drugačna namembnost, skladno s predmetnim odlokom.</w:t>
      </w:r>
    </w:p>
    <w:p w:rsidR="00542E24" w:rsidRPr="0064036B" w:rsidRDefault="00542E24" w:rsidP="00BD43A9">
      <w:pPr>
        <w:pStyle w:val="Telobesedila"/>
        <w:rPr>
          <w:rFonts w:ascii="Arial" w:hAnsi="Arial" w:cs="Arial"/>
          <w:sz w:val="22"/>
          <w:szCs w:val="22"/>
        </w:rPr>
      </w:pPr>
      <w:bookmarkStart w:id="7" w:name="_Hlk32414640"/>
      <w:r w:rsidRPr="0064036B">
        <w:rPr>
          <w:rFonts w:ascii="Arial" w:hAnsi="Arial" w:cs="Arial"/>
          <w:sz w:val="22"/>
          <w:szCs w:val="22"/>
        </w:rPr>
        <w:t>Nad vhodom v kompleks Hmezad 2 je predvidena postavitev nadstreška.</w:t>
      </w:r>
      <w:bookmarkEnd w:id="7"/>
    </w:p>
    <w:p w:rsidR="00BD43A9" w:rsidRPr="0064036B" w:rsidRDefault="00BD43A9" w:rsidP="00BD43A9">
      <w:pPr>
        <w:pStyle w:val="Telobesedila"/>
        <w:rPr>
          <w:rFonts w:ascii="Arial" w:hAnsi="Arial" w:cs="Arial"/>
          <w:sz w:val="22"/>
          <w:szCs w:val="22"/>
        </w:rPr>
      </w:pPr>
    </w:p>
    <w:p w:rsidR="00BD43A9" w:rsidRPr="0064036B" w:rsidRDefault="00BD43A9" w:rsidP="00BD43A9">
      <w:pPr>
        <w:pStyle w:val="Telobesedila"/>
        <w:rPr>
          <w:rFonts w:ascii="Arial" w:hAnsi="Arial" w:cs="Arial"/>
          <w:sz w:val="22"/>
          <w:szCs w:val="22"/>
        </w:rPr>
      </w:pPr>
      <w:r w:rsidRPr="0064036B">
        <w:rPr>
          <w:rFonts w:ascii="Arial" w:hAnsi="Arial" w:cs="Arial"/>
          <w:sz w:val="22"/>
          <w:szCs w:val="22"/>
        </w:rPr>
        <w:t>(3) Obstoječi objekt Hmezad 1</w:t>
      </w:r>
    </w:p>
    <w:p w:rsidR="00BD43A9" w:rsidRPr="0064036B" w:rsidRDefault="00BD43A9" w:rsidP="00BD43A9">
      <w:pPr>
        <w:pStyle w:val="Telobesedila"/>
        <w:rPr>
          <w:rFonts w:ascii="Arial" w:hAnsi="Arial" w:cs="Arial"/>
          <w:sz w:val="22"/>
          <w:szCs w:val="22"/>
        </w:rPr>
      </w:pPr>
      <w:r w:rsidRPr="0064036B">
        <w:rPr>
          <w:rFonts w:ascii="Arial" w:hAnsi="Arial" w:cs="Arial"/>
          <w:sz w:val="22"/>
          <w:szCs w:val="22"/>
        </w:rPr>
        <w:t>Objekt Hmezad 1 ostaja enakih horizontalnih dimenzij.</w:t>
      </w:r>
    </w:p>
    <w:p w:rsidR="00BD43A9" w:rsidRPr="0064036B" w:rsidRDefault="00BD43A9" w:rsidP="00BD43A9">
      <w:pPr>
        <w:jc w:val="both"/>
        <w:rPr>
          <w:rFonts w:ascii="Arial" w:hAnsi="Arial" w:cs="Arial"/>
          <w:sz w:val="22"/>
          <w:szCs w:val="22"/>
        </w:rPr>
      </w:pPr>
      <w:r w:rsidRPr="0064036B">
        <w:rPr>
          <w:rFonts w:ascii="Arial" w:hAnsi="Arial" w:cs="Arial"/>
          <w:sz w:val="22"/>
          <w:szCs w:val="22"/>
        </w:rPr>
        <w:t xml:space="preserve">Objekt Hmezad 1 je bruto tlorisne velikosti 44,50 m x 36,50 m, višinski gabarit objekta je P+2. </w:t>
      </w:r>
    </w:p>
    <w:p w:rsidR="00BD43A9" w:rsidRPr="0064036B" w:rsidRDefault="00BD43A9" w:rsidP="00BD43A9">
      <w:pPr>
        <w:pStyle w:val="Telobesedila"/>
        <w:rPr>
          <w:rFonts w:ascii="Arial" w:hAnsi="Arial" w:cs="Arial"/>
          <w:sz w:val="22"/>
          <w:szCs w:val="22"/>
        </w:rPr>
      </w:pPr>
      <w:r w:rsidRPr="0064036B">
        <w:rPr>
          <w:rFonts w:ascii="Arial" w:hAnsi="Arial" w:cs="Arial"/>
          <w:sz w:val="22"/>
          <w:szCs w:val="22"/>
        </w:rPr>
        <w:t xml:space="preserve">Objekt se lahko nadzida, vendar višina objekta ne sme presegati višine </w:t>
      </w:r>
      <w:r w:rsidR="000B4C0B" w:rsidRPr="0064036B">
        <w:rPr>
          <w:rFonts w:ascii="Arial" w:hAnsi="Arial" w:cs="Arial"/>
          <w:sz w:val="22"/>
          <w:szCs w:val="22"/>
        </w:rPr>
        <w:t>18,00 m</w:t>
      </w:r>
      <w:r w:rsidRPr="0064036B">
        <w:rPr>
          <w:rFonts w:ascii="Arial" w:hAnsi="Arial" w:cs="Arial"/>
          <w:sz w:val="22"/>
          <w:szCs w:val="22"/>
        </w:rPr>
        <w:t>.</w:t>
      </w:r>
    </w:p>
    <w:p w:rsidR="00BD43A9" w:rsidRPr="0064036B" w:rsidRDefault="00BD43A9" w:rsidP="00BD43A9">
      <w:pPr>
        <w:pStyle w:val="Telobesedila"/>
        <w:rPr>
          <w:rFonts w:ascii="Arial" w:hAnsi="Arial" w:cs="Arial"/>
          <w:sz w:val="22"/>
          <w:szCs w:val="22"/>
        </w:rPr>
      </w:pPr>
      <w:r w:rsidRPr="0064036B">
        <w:rPr>
          <w:rFonts w:ascii="Arial" w:hAnsi="Arial" w:cs="Arial"/>
          <w:sz w:val="22"/>
          <w:szCs w:val="22"/>
        </w:rPr>
        <w:t xml:space="preserve">Za funkcionalno posodobitev objekta se izvede rekonstrukcija </w:t>
      </w:r>
      <w:r w:rsidR="000B4C0B" w:rsidRPr="0064036B">
        <w:rPr>
          <w:rFonts w:ascii="Arial" w:hAnsi="Arial" w:cs="Arial"/>
          <w:sz w:val="22"/>
          <w:szCs w:val="22"/>
        </w:rPr>
        <w:t xml:space="preserve">in nadzidava </w:t>
      </w:r>
      <w:r w:rsidRPr="0064036B">
        <w:rPr>
          <w:rFonts w:ascii="Arial" w:hAnsi="Arial" w:cs="Arial"/>
          <w:sz w:val="22"/>
          <w:szCs w:val="22"/>
        </w:rPr>
        <w:t>objekta Hmezad 1.</w:t>
      </w:r>
    </w:p>
    <w:p w:rsidR="00BD43A9" w:rsidRPr="0064036B" w:rsidRDefault="00BD43A9" w:rsidP="00BD43A9">
      <w:pPr>
        <w:pStyle w:val="Telobesedila"/>
        <w:rPr>
          <w:rFonts w:ascii="Arial" w:hAnsi="Arial" w:cs="Arial"/>
          <w:sz w:val="22"/>
          <w:szCs w:val="22"/>
        </w:rPr>
      </w:pPr>
    </w:p>
    <w:p w:rsidR="00BD43A9" w:rsidRDefault="00BD43A9" w:rsidP="00BD43A9">
      <w:pPr>
        <w:pStyle w:val="Telobesedila"/>
        <w:rPr>
          <w:rFonts w:ascii="Arial" w:hAnsi="Arial" w:cs="Arial"/>
          <w:sz w:val="22"/>
          <w:szCs w:val="22"/>
        </w:rPr>
      </w:pPr>
      <w:r w:rsidRPr="0064036B">
        <w:rPr>
          <w:rFonts w:ascii="Arial" w:hAnsi="Arial" w:cs="Arial"/>
          <w:sz w:val="22"/>
          <w:szCs w:val="22"/>
        </w:rPr>
        <w:t>(4) Obstoječi objekt Hmezad</w:t>
      </w:r>
      <w:r>
        <w:rPr>
          <w:rFonts w:ascii="Arial" w:hAnsi="Arial" w:cs="Arial"/>
          <w:sz w:val="22"/>
          <w:szCs w:val="22"/>
        </w:rPr>
        <w:t xml:space="preserve"> </w:t>
      </w:r>
    </w:p>
    <w:p w:rsidR="00BD43A9" w:rsidRDefault="00BD43A9" w:rsidP="00BD43A9">
      <w:pPr>
        <w:pStyle w:val="Telobesedila"/>
        <w:rPr>
          <w:rFonts w:ascii="Arial" w:hAnsi="Arial" w:cs="Arial"/>
          <w:sz w:val="22"/>
          <w:szCs w:val="22"/>
        </w:rPr>
      </w:pPr>
      <w:r>
        <w:rPr>
          <w:rFonts w:ascii="Arial" w:hAnsi="Arial" w:cs="Arial"/>
          <w:sz w:val="22"/>
          <w:szCs w:val="22"/>
        </w:rPr>
        <w:t>Objekt Hmezad ostaja enakih vertikalnih dimenzij.</w:t>
      </w:r>
    </w:p>
    <w:p w:rsidR="00BD43A9" w:rsidRPr="00FE685A" w:rsidRDefault="00BD43A9" w:rsidP="00BD43A9">
      <w:pPr>
        <w:jc w:val="both"/>
        <w:rPr>
          <w:rFonts w:ascii="Arial" w:hAnsi="Arial" w:cs="Arial"/>
          <w:color w:val="000000"/>
          <w:sz w:val="22"/>
          <w:szCs w:val="22"/>
        </w:rPr>
      </w:pPr>
      <w:r w:rsidRPr="00B52BD6">
        <w:rPr>
          <w:rFonts w:ascii="Arial" w:hAnsi="Arial" w:cs="Arial"/>
          <w:color w:val="000000"/>
          <w:sz w:val="22"/>
          <w:szCs w:val="22"/>
        </w:rPr>
        <w:t xml:space="preserve">Objekt Hmezad: bruto tlorisna velikost objekta je 88,40 m x 44,07 m, </w:t>
      </w:r>
      <w:proofErr w:type="spellStart"/>
      <w:r>
        <w:rPr>
          <w:rFonts w:ascii="Arial" w:hAnsi="Arial" w:cs="Arial"/>
          <w:color w:val="000000"/>
          <w:sz w:val="22"/>
          <w:szCs w:val="22"/>
        </w:rPr>
        <w:t>etažnost</w:t>
      </w:r>
      <w:proofErr w:type="spellEnd"/>
      <w:r>
        <w:rPr>
          <w:rFonts w:ascii="Arial" w:hAnsi="Arial" w:cs="Arial"/>
          <w:color w:val="000000"/>
          <w:sz w:val="22"/>
          <w:szCs w:val="22"/>
        </w:rPr>
        <w:t xml:space="preserve"> </w:t>
      </w:r>
      <w:r w:rsidRPr="00B52BD6">
        <w:rPr>
          <w:rFonts w:ascii="Arial" w:hAnsi="Arial" w:cs="Arial"/>
          <w:color w:val="000000"/>
          <w:sz w:val="22"/>
          <w:szCs w:val="22"/>
        </w:rPr>
        <w:t>objekta je P+1-del in P+15-del.</w:t>
      </w:r>
    </w:p>
    <w:p w:rsidR="00BD43A9" w:rsidRDefault="00BD43A9" w:rsidP="00BD43A9">
      <w:pPr>
        <w:jc w:val="both"/>
        <w:rPr>
          <w:rFonts w:ascii="Arial" w:hAnsi="Arial" w:cs="Arial"/>
          <w:sz w:val="22"/>
        </w:rPr>
      </w:pPr>
      <w:r>
        <w:rPr>
          <w:rFonts w:ascii="Arial" w:hAnsi="Arial" w:cs="Arial"/>
          <w:sz w:val="22"/>
          <w:szCs w:val="22"/>
        </w:rPr>
        <w:t xml:space="preserve">Za funkcionalno posodobitev objekta se izvede rekonstrukcija objekta Hmezad, </w:t>
      </w:r>
      <w:r>
        <w:rPr>
          <w:rFonts w:ascii="Arial" w:hAnsi="Arial" w:cs="Arial"/>
          <w:sz w:val="22"/>
        </w:rPr>
        <w:t>sprememba namembnosti dela objekta in dozidava obstoječega objekta Hmezad.</w:t>
      </w:r>
    </w:p>
    <w:p w:rsidR="00BD43A9" w:rsidRDefault="00BD43A9" w:rsidP="00BD43A9">
      <w:pPr>
        <w:jc w:val="both"/>
        <w:rPr>
          <w:rFonts w:ascii="Arial" w:hAnsi="Arial" w:cs="Arial"/>
          <w:sz w:val="22"/>
          <w:szCs w:val="22"/>
        </w:rPr>
      </w:pPr>
      <w:r>
        <w:rPr>
          <w:rFonts w:ascii="Arial" w:hAnsi="Arial" w:cs="Arial"/>
          <w:sz w:val="22"/>
          <w:szCs w:val="22"/>
        </w:rPr>
        <w:t xml:space="preserve">Objektu se </w:t>
      </w:r>
      <w:r w:rsidRPr="00B52BD6">
        <w:rPr>
          <w:rFonts w:ascii="Arial" w:hAnsi="Arial" w:cs="Arial"/>
          <w:sz w:val="22"/>
          <w:szCs w:val="22"/>
        </w:rPr>
        <w:t xml:space="preserve">dozida dvigalo </w:t>
      </w:r>
      <w:r w:rsidR="000B4C0B">
        <w:rPr>
          <w:rFonts w:ascii="Arial" w:hAnsi="Arial" w:cs="Arial"/>
          <w:sz w:val="22"/>
          <w:szCs w:val="22"/>
        </w:rPr>
        <w:t xml:space="preserve">in stopnišče </w:t>
      </w:r>
      <w:r w:rsidRPr="00B52BD6">
        <w:rPr>
          <w:rFonts w:ascii="Arial" w:hAnsi="Arial" w:cs="Arial"/>
          <w:sz w:val="22"/>
          <w:szCs w:val="22"/>
        </w:rPr>
        <w:t xml:space="preserve">do obstoječe razgledne ploščadi, kje se </w:t>
      </w:r>
      <w:r>
        <w:rPr>
          <w:rFonts w:ascii="Arial" w:hAnsi="Arial" w:cs="Arial"/>
          <w:sz w:val="22"/>
          <w:szCs w:val="22"/>
        </w:rPr>
        <w:t xml:space="preserve">dopusti </w:t>
      </w:r>
      <w:r w:rsidRPr="00B52BD6">
        <w:rPr>
          <w:rFonts w:ascii="Arial" w:hAnsi="Arial" w:cs="Arial"/>
          <w:sz w:val="22"/>
          <w:szCs w:val="22"/>
        </w:rPr>
        <w:t>uredi</w:t>
      </w:r>
      <w:r>
        <w:rPr>
          <w:rFonts w:ascii="Arial" w:hAnsi="Arial" w:cs="Arial"/>
          <w:sz w:val="22"/>
          <w:szCs w:val="22"/>
        </w:rPr>
        <w:t>tev</w:t>
      </w:r>
      <w:r w:rsidRPr="00B52BD6">
        <w:rPr>
          <w:rFonts w:ascii="Arial" w:hAnsi="Arial" w:cs="Arial"/>
          <w:sz w:val="22"/>
          <w:szCs w:val="22"/>
        </w:rPr>
        <w:t xml:space="preserve"> gostinsk</w:t>
      </w:r>
      <w:r>
        <w:rPr>
          <w:rFonts w:ascii="Arial" w:hAnsi="Arial" w:cs="Arial"/>
          <w:sz w:val="22"/>
          <w:szCs w:val="22"/>
        </w:rPr>
        <w:t xml:space="preserve">ega </w:t>
      </w:r>
      <w:r w:rsidRPr="00B52BD6">
        <w:rPr>
          <w:rFonts w:ascii="Arial" w:hAnsi="Arial" w:cs="Arial"/>
          <w:sz w:val="22"/>
          <w:szCs w:val="22"/>
        </w:rPr>
        <w:t>lokal</w:t>
      </w:r>
      <w:r>
        <w:rPr>
          <w:rFonts w:ascii="Arial" w:hAnsi="Arial" w:cs="Arial"/>
          <w:sz w:val="22"/>
          <w:szCs w:val="22"/>
        </w:rPr>
        <w:t>a</w:t>
      </w:r>
      <w:r w:rsidRPr="00B52BD6">
        <w:rPr>
          <w:rFonts w:ascii="Arial" w:hAnsi="Arial" w:cs="Arial"/>
          <w:sz w:val="22"/>
          <w:szCs w:val="22"/>
        </w:rPr>
        <w:t>, s čimer se delu objekta spremeni namembnost iz industrijske v gostinsko namembnost.</w:t>
      </w:r>
    </w:p>
    <w:bookmarkEnd w:id="5"/>
    <w:p w:rsidR="00BD43A9" w:rsidRDefault="00BD43A9" w:rsidP="00BD43A9">
      <w:pPr>
        <w:jc w:val="both"/>
        <w:rPr>
          <w:rFonts w:ascii="Arial" w:hAnsi="Arial" w:cs="Arial"/>
          <w:sz w:val="22"/>
          <w:szCs w:val="22"/>
        </w:rPr>
      </w:pPr>
      <w:r w:rsidRPr="00694A77">
        <w:rPr>
          <w:rFonts w:ascii="Arial" w:hAnsi="Arial" w:cs="Arial"/>
          <w:sz w:val="22"/>
          <w:szCs w:val="22"/>
        </w:rPr>
        <w:t xml:space="preserve">V delu glavnega objekta Hmezad, kjer trenutno potekala predelava hmelja, se uredijo prostori namenjeni za poslovno dejavnost (start up inkubator). </w:t>
      </w:r>
    </w:p>
    <w:p w:rsidR="00BD43A9" w:rsidRPr="00542E24" w:rsidRDefault="00BD43A9" w:rsidP="00BD43A9">
      <w:pPr>
        <w:pStyle w:val="Telobesedila"/>
        <w:rPr>
          <w:rFonts w:ascii="Arial" w:hAnsi="Arial" w:cs="Arial"/>
          <w:sz w:val="22"/>
          <w:szCs w:val="22"/>
        </w:rPr>
      </w:pPr>
    </w:p>
    <w:p w:rsidR="00BD43A9" w:rsidRPr="00542E24" w:rsidRDefault="00BD43A9" w:rsidP="00BD43A9">
      <w:pPr>
        <w:jc w:val="both"/>
        <w:rPr>
          <w:rFonts w:ascii="Arial" w:hAnsi="Arial" w:cs="Arial"/>
          <w:sz w:val="22"/>
        </w:rPr>
      </w:pPr>
      <w:r w:rsidRPr="00542E24">
        <w:rPr>
          <w:rFonts w:ascii="Arial" w:hAnsi="Arial" w:cs="Arial"/>
          <w:sz w:val="22"/>
        </w:rPr>
        <w:t>(5) Objekt Hmezad 3: bruto tlorisne velikosti 12,00 x 12,00m, toleranca ±2,00 m, višinski gabarit objekta je do P+2, z možnostjo širitve in prestavitve v območju za pozidavo. Namembnost objekta: upravna ali skladiščna stavba oziroma skladno z dopustno namembnostjo znotraj območja OPPN.</w:t>
      </w:r>
    </w:p>
    <w:p w:rsidR="00BD43A9" w:rsidRDefault="00BD43A9" w:rsidP="00BD43A9">
      <w:pPr>
        <w:pStyle w:val="Telobesedila"/>
        <w:rPr>
          <w:rFonts w:ascii="Arial" w:hAnsi="Arial" w:cs="Arial"/>
          <w:sz w:val="22"/>
          <w:szCs w:val="22"/>
        </w:rPr>
      </w:pPr>
    </w:p>
    <w:p w:rsidR="00BD43A9" w:rsidRPr="00206854" w:rsidRDefault="00BD43A9" w:rsidP="00BD43A9">
      <w:pPr>
        <w:rPr>
          <w:rFonts w:ascii="Arial" w:hAnsi="Arial" w:cs="Arial"/>
          <w:bCs/>
          <w:sz w:val="20"/>
          <w:szCs w:val="20"/>
        </w:rPr>
      </w:pPr>
      <w:r w:rsidRPr="00206854">
        <w:rPr>
          <w:rFonts w:ascii="Arial" w:hAnsi="Arial" w:cs="Arial"/>
          <w:bCs/>
          <w:sz w:val="22"/>
        </w:rPr>
        <w:t>(</w:t>
      </w:r>
      <w:r>
        <w:rPr>
          <w:rFonts w:ascii="Arial" w:hAnsi="Arial" w:cs="Arial"/>
          <w:bCs/>
          <w:sz w:val="22"/>
        </w:rPr>
        <w:t>6</w:t>
      </w:r>
      <w:r w:rsidRPr="00206854">
        <w:rPr>
          <w:rFonts w:ascii="Arial" w:hAnsi="Arial" w:cs="Arial"/>
          <w:bCs/>
          <w:sz w:val="22"/>
        </w:rPr>
        <w:t xml:space="preserve">) Ureditev površin znotraj območja za pozidavo  </w:t>
      </w:r>
      <w:r w:rsidRPr="00206854">
        <w:rPr>
          <w:rFonts w:ascii="Arial" w:hAnsi="Arial" w:cs="Arial"/>
          <w:bCs/>
          <w:sz w:val="20"/>
          <w:szCs w:val="20"/>
        </w:rPr>
        <w:t>»VRT PIVA«</w:t>
      </w:r>
    </w:p>
    <w:p w:rsidR="00BD43A9" w:rsidRDefault="00BD43A9" w:rsidP="00BD43A9">
      <w:pPr>
        <w:jc w:val="both"/>
        <w:rPr>
          <w:rFonts w:ascii="Arial" w:hAnsi="Arial" w:cs="Arial"/>
          <w:sz w:val="22"/>
        </w:rPr>
      </w:pPr>
      <w:r>
        <w:rPr>
          <w:rFonts w:ascii="Arial" w:hAnsi="Arial" w:cs="Arial"/>
          <w:sz w:val="22"/>
        </w:rPr>
        <w:t>V</w:t>
      </w:r>
      <w:r w:rsidRPr="006C10EB">
        <w:rPr>
          <w:rFonts w:ascii="Arial" w:hAnsi="Arial" w:cs="Arial"/>
          <w:sz w:val="22"/>
        </w:rPr>
        <w:t xml:space="preserve">elikost površin za ureditev znaša </w:t>
      </w:r>
      <w:r>
        <w:rPr>
          <w:rFonts w:ascii="Arial" w:hAnsi="Arial" w:cs="Arial"/>
          <w:sz w:val="22"/>
        </w:rPr>
        <w:t xml:space="preserve">ca.1986 </w:t>
      </w:r>
      <w:r w:rsidRPr="006C10EB">
        <w:rPr>
          <w:rFonts w:ascii="Arial" w:hAnsi="Arial" w:cs="Arial"/>
          <w:sz w:val="22"/>
        </w:rPr>
        <w:t>m</w:t>
      </w:r>
      <w:r w:rsidRPr="006C10EB">
        <w:rPr>
          <w:rFonts w:ascii="Arial" w:hAnsi="Arial" w:cs="Arial"/>
          <w:sz w:val="22"/>
          <w:vertAlign w:val="superscript"/>
        </w:rPr>
        <w:t>2</w:t>
      </w:r>
      <w:r w:rsidRPr="006C10EB">
        <w:rPr>
          <w:rFonts w:ascii="Arial" w:hAnsi="Arial" w:cs="Arial"/>
          <w:sz w:val="22"/>
        </w:rPr>
        <w:t>, znotraj katerih je predviden gostinski objekt</w:t>
      </w:r>
      <w:r w:rsidR="000B4C0B">
        <w:rPr>
          <w:rFonts w:ascii="Arial" w:hAnsi="Arial" w:cs="Arial"/>
          <w:sz w:val="22"/>
        </w:rPr>
        <w:t xml:space="preserve"> </w:t>
      </w:r>
      <w:r w:rsidR="0030351E">
        <w:rPr>
          <w:rFonts w:ascii="Arial" w:hAnsi="Arial" w:cs="Arial"/>
          <w:sz w:val="22"/>
        </w:rPr>
        <w:t xml:space="preserve">do </w:t>
      </w:r>
      <w:proofErr w:type="spellStart"/>
      <w:r w:rsidR="000B4C0B" w:rsidRPr="0064036B">
        <w:rPr>
          <w:rFonts w:ascii="Arial" w:hAnsi="Arial" w:cs="Arial"/>
          <w:sz w:val="22"/>
        </w:rPr>
        <w:t>etažnosti</w:t>
      </w:r>
      <w:proofErr w:type="spellEnd"/>
      <w:r w:rsidR="000B4C0B" w:rsidRPr="0064036B">
        <w:rPr>
          <w:rFonts w:ascii="Arial" w:hAnsi="Arial" w:cs="Arial"/>
          <w:sz w:val="22"/>
        </w:rPr>
        <w:t xml:space="preserve"> P + 1</w:t>
      </w:r>
      <w:r w:rsidRPr="0064036B">
        <w:rPr>
          <w:rFonts w:ascii="Arial" w:hAnsi="Arial" w:cs="Arial"/>
          <w:sz w:val="22"/>
        </w:rPr>
        <w:t>.</w:t>
      </w:r>
      <w:r>
        <w:rPr>
          <w:rFonts w:ascii="Arial" w:hAnsi="Arial" w:cs="Arial"/>
          <w:sz w:val="22"/>
        </w:rPr>
        <w:t xml:space="preserve"> </w:t>
      </w:r>
      <w:r w:rsidRPr="006C10EB">
        <w:rPr>
          <w:rFonts w:ascii="Arial" w:hAnsi="Arial" w:cs="Arial"/>
          <w:sz w:val="22"/>
        </w:rPr>
        <w:t xml:space="preserve"> </w:t>
      </w:r>
      <w:r>
        <w:rPr>
          <w:rFonts w:ascii="Arial" w:hAnsi="Arial" w:cs="Arial"/>
          <w:sz w:val="22"/>
        </w:rPr>
        <w:t>D</w:t>
      </w:r>
      <w:r w:rsidRPr="006C10EB">
        <w:rPr>
          <w:rFonts w:ascii="Arial" w:hAnsi="Arial" w:cs="Arial"/>
          <w:sz w:val="22"/>
        </w:rPr>
        <w:t>opustna</w:t>
      </w:r>
      <w:r>
        <w:rPr>
          <w:rFonts w:ascii="Arial" w:hAnsi="Arial" w:cs="Arial"/>
          <w:sz w:val="22"/>
        </w:rPr>
        <w:t xml:space="preserve"> je</w:t>
      </w:r>
      <w:r w:rsidRPr="006C10EB">
        <w:rPr>
          <w:rFonts w:ascii="Arial" w:hAnsi="Arial" w:cs="Arial"/>
          <w:sz w:val="22"/>
        </w:rPr>
        <w:t xml:space="preserve"> postavitve nezahtevnih in enostavnih objektov za potrebe osnovnega objekta.</w:t>
      </w:r>
    </w:p>
    <w:p w:rsidR="00BD43A9" w:rsidRDefault="00BD43A9" w:rsidP="00BD43A9">
      <w:pPr>
        <w:jc w:val="both"/>
        <w:rPr>
          <w:rFonts w:ascii="Arial" w:hAnsi="Arial" w:cs="Arial"/>
          <w:sz w:val="22"/>
        </w:rPr>
      </w:pPr>
    </w:p>
    <w:p w:rsidR="00BD43A9" w:rsidRPr="006C10EB" w:rsidRDefault="00BD43A9" w:rsidP="00BD43A9">
      <w:pPr>
        <w:jc w:val="both"/>
        <w:rPr>
          <w:rFonts w:ascii="Arial" w:hAnsi="Arial" w:cs="Arial"/>
          <w:sz w:val="22"/>
        </w:rPr>
      </w:pPr>
      <w:r>
        <w:rPr>
          <w:rFonts w:ascii="Arial" w:hAnsi="Arial" w:cs="Arial"/>
          <w:sz w:val="22"/>
        </w:rPr>
        <w:t xml:space="preserve">(7) Pri projektiranju novih objektov in gradnji je potrebno upoštevati geološko </w:t>
      </w:r>
      <w:proofErr w:type="spellStart"/>
      <w:r>
        <w:rPr>
          <w:rFonts w:ascii="Arial" w:hAnsi="Arial" w:cs="Arial"/>
          <w:sz w:val="22"/>
        </w:rPr>
        <w:t>geotehnično</w:t>
      </w:r>
      <w:proofErr w:type="spellEnd"/>
      <w:r>
        <w:rPr>
          <w:rFonts w:ascii="Arial" w:hAnsi="Arial" w:cs="Arial"/>
          <w:sz w:val="22"/>
        </w:rPr>
        <w:t xml:space="preserve"> poročilo in zagotoviti nadzor s strani geomehanika.</w:t>
      </w:r>
    </w:p>
    <w:p w:rsidR="00BD43A9" w:rsidRDefault="00BD43A9" w:rsidP="00BD43A9">
      <w:pPr>
        <w:jc w:val="both"/>
        <w:rPr>
          <w:rFonts w:ascii="Arial" w:hAnsi="Arial" w:cs="Arial"/>
          <w:sz w:val="22"/>
          <w:szCs w:val="22"/>
        </w:rPr>
      </w:pPr>
    </w:p>
    <w:p w:rsidR="00BD43A9" w:rsidRDefault="00BD43A9" w:rsidP="00BD43A9">
      <w:pPr>
        <w:jc w:val="both"/>
        <w:rPr>
          <w:rFonts w:ascii="Arial" w:hAnsi="Arial" w:cs="Arial"/>
          <w:sz w:val="22"/>
          <w:szCs w:val="22"/>
        </w:rPr>
      </w:pPr>
    </w:p>
    <w:p w:rsidR="00BD43A9" w:rsidRPr="000C1399" w:rsidRDefault="00BD43A9" w:rsidP="00BD43A9">
      <w:pPr>
        <w:pStyle w:val="Telobesedila"/>
        <w:numPr>
          <w:ilvl w:val="0"/>
          <w:numId w:val="11"/>
        </w:numPr>
        <w:jc w:val="center"/>
        <w:rPr>
          <w:rFonts w:ascii="Arial" w:hAnsi="Arial" w:cs="Arial"/>
          <w:sz w:val="22"/>
          <w:szCs w:val="22"/>
        </w:rPr>
      </w:pPr>
      <w:r w:rsidRPr="000C1399">
        <w:rPr>
          <w:rFonts w:ascii="Arial" w:hAnsi="Arial" w:cs="Arial"/>
          <w:sz w:val="22"/>
          <w:szCs w:val="22"/>
        </w:rPr>
        <w:t>člen</w:t>
      </w:r>
    </w:p>
    <w:p w:rsidR="00BD43A9" w:rsidRDefault="00BD43A9" w:rsidP="00BD43A9">
      <w:pPr>
        <w:pStyle w:val="Telobesedila"/>
        <w:ind w:left="360"/>
        <w:jc w:val="center"/>
        <w:rPr>
          <w:rFonts w:ascii="Arial" w:hAnsi="Arial" w:cs="Arial"/>
          <w:sz w:val="22"/>
          <w:szCs w:val="22"/>
        </w:rPr>
      </w:pPr>
      <w:r w:rsidRPr="000C1399">
        <w:rPr>
          <w:rFonts w:ascii="Arial" w:hAnsi="Arial" w:cs="Arial"/>
          <w:sz w:val="22"/>
          <w:szCs w:val="22"/>
        </w:rPr>
        <w:t>(</w:t>
      </w:r>
      <w:r>
        <w:rPr>
          <w:rFonts w:ascii="Arial" w:hAnsi="Arial" w:cs="Arial"/>
          <w:sz w:val="22"/>
          <w:szCs w:val="22"/>
        </w:rPr>
        <w:t>zunanja podoba objektov</w:t>
      </w:r>
      <w:r w:rsidRPr="000C1399">
        <w:rPr>
          <w:rFonts w:ascii="Arial" w:hAnsi="Arial" w:cs="Arial"/>
          <w:sz w:val="22"/>
          <w:szCs w:val="22"/>
        </w:rPr>
        <w:t>)</w:t>
      </w:r>
    </w:p>
    <w:p w:rsidR="00572454" w:rsidRDefault="00572454" w:rsidP="00BD43A9">
      <w:pPr>
        <w:pStyle w:val="Telobesedila"/>
        <w:ind w:left="360"/>
        <w:jc w:val="center"/>
        <w:rPr>
          <w:rFonts w:ascii="Arial" w:hAnsi="Arial" w:cs="Arial"/>
          <w:sz w:val="22"/>
          <w:szCs w:val="22"/>
        </w:rPr>
      </w:pPr>
    </w:p>
    <w:p w:rsidR="00BD43A9" w:rsidRPr="00A953FD" w:rsidRDefault="00BD43A9" w:rsidP="00BD43A9">
      <w:r w:rsidRPr="00A953FD">
        <w:rPr>
          <w:rFonts w:ascii="Arial" w:hAnsi="Arial" w:cs="Arial"/>
          <w:sz w:val="22"/>
          <w:szCs w:val="22"/>
        </w:rPr>
        <w:t>(1) Objekti območja za pozidavo Hmezad 2</w:t>
      </w:r>
    </w:p>
    <w:p w:rsidR="00BD43A9" w:rsidRDefault="00BD43A9" w:rsidP="00BD43A9">
      <w:pPr>
        <w:jc w:val="both"/>
        <w:rPr>
          <w:rFonts w:ascii="Arial" w:hAnsi="Arial" w:cs="Arial"/>
          <w:sz w:val="22"/>
        </w:rPr>
      </w:pPr>
      <w:r w:rsidRPr="00A953FD">
        <w:rPr>
          <w:rFonts w:ascii="Arial" w:hAnsi="Arial" w:cs="Arial"/>
          <w:sz w:val="22"/>
        </w:rPr>
        <w:t xml:space="preserve">Nosilna konstrukcija novih objektov znotraj pozidave Hmezad 2 </w:t>
      </w:r>
      <w:r>
        <w:rPr>
          <w:rFonts w:ascii="Arial" w:hAnsi="Arial" w:cs="Arial"/>
          <w:sz w:val="22"/>
        </w:rPr>
        <w:t xml:space="preserve">bo </w:t>
      </w:r>
      <w:r w:rsidRPr="00A953FD">
        <w:rPr>
          <w:rFonts w:ascii="Arial" w:hAnsi="Arial" w:cs="Arial"/>
          <w:sz w:val="22"/>
        </w:rPr>
        <w:t xml:space="preserve">iz betonskih </w:t>
      </w:r>
      <w:proofErr w:type="spellStart"/>
      <w:r w:rsidRPr="00A953FD">
        <w:rPr>
          <w:rFonts w:ascii="Arial" w:hAnsi="Arial" w:cs="Arial"/>
          <w:sz w:val="22"/>
        </w:rPr>
        <w:t>prefabriciranih</w:t>
      </w:r>
      <w:proofErr w:type="spellEnd"/>
      <w:r w:rsidRPr="00A953FD">
        <w:rPr>
          <w:rFonts w:ascii="Arial" w:hAnsi="Arial" w:cs="Arial"/>
          <w:sz w:val="22"/>
        </w:rPr>
        <w:t xml:space="preserve"> elementov</w:t>
      </w:r>
      <w:r>
        <w:rPr>
          <w:rFonts w:ascii="Arial" w:hAnsi="Arial" w:cs="Arial"/>
          <w:sz w:val="22"/>
        </w:rPr>
        <w:t>. S</w:t>
      </w:r>
      <w:r w:rsidRPr="00A953FD">
        <w:rPr>
          <w:rFonts w:ascii="Arial" w:hAnsi="Arial" w:cs="Arial"/>
          <w:sz w:val="22"/>
        </w:rPr>
        <w:t xml:space="preserve">treha objektov bo dvokapnica z nizkim naklonom (skrita z </w:t>
      </w:r>
      <w:proofErr w:type="spellStart"/>
      <w:r w:rsidRPr="00A953FD">
        <w:rPr>
          <w:rFonts w:ascii="Arial" w:hAnsi="Arial" w:cs="Arial"/>
          <w:sz w:val="22"/>
        </w:rPr>
        <w:t>atiko</w:t>
      </w:r>
      <w:proofErr w:type="spellEnd"/>
      <w:r w:rsidRPr="00A953FD">
        <w:rPr>
          <w:rFonts w:ascii="Arial" w:hAnsi="Arial" w:cs="Arial"/>
          <w:sz w:val="22"/>
        </w:rPr>
        <w:t>), kar bo skladno z obstoječimi objekti v neposredni okolici.</w:t>
      </w:r>
    </w:p>
    <w:p w:rsidR="00BD43A9" w:rsidRDefault="00BD43A9" w:rsidP="00BD43A9">
      <w:pPr>
        <w:jc w:val="both"/>
        <w:rPr>
          <w:rFonts w:ascii="Arial" w:hAnsi="Arial" w:cs="Arial"/>
          <w:sz w:val="22"/>
        </w:rPr>
      </w:pPr>
      <w:r w:rsidRPr="00A953FD">
        <w:rPr>
          <w:rFonts w:ascii="Arial" w:hAnsi="Arial" w:cs="Arial"/>
          <w:sz w:val="22"/>
        </w:rPr>
        <w:t xml:space="preserve"> </w:t>
      </w:r>
    </w:p>
    <w:p w:rsidR="00BD43A9" w:rsidRPr="00A953FD" w:rsidRDefault="00BD43A9" w:rsidP="00BD43A9">
      <w:r w:rsidRPr="00A953FD">
        <w:rPr>
          <w:rFonts w:ascii="Arial" w:hAnsi="Arial" w:cs="Arial"/>
          <w:sz w:val="22"/>
          <w:szCs w:val="22"/>
        </w:rPr>
        <w:t>(</w:t>
      </w:r>
      <w:r>
        <w:rPr>
          <w:rFonts w:ascii="Arial" w:hAnsi="Arial" w:cs="Arial"/>
          <w:sz w:val="22"/>
          <w:szCs w:val="22"/>
        </w:rPr>
        <w:t>2</w:t>
      </w:r>
      <w:r w:rsidRPr="00A953FD">
        <w:rPr>
          <w:rFonts w:ascii="Arial" w:hAnsi="Arial" w:cs="Arial"/>
          <w:sz w:val="22"/>
          <w:szCs w:val="22"/>
        </w:rPr>
        <w:t xml:space="preserve">) Objekt območja za pozidavo Hmezad </w:t>
      </w:r>
      <w:r>
        <w:rPr>
          <w:rFonts w:ascii="Arial" w:hAnsi="Arial" w:cs="Arial"/>
          <w:sz w:val="22"/>
          <w:szCs w:val="22"/>
        </w:rPr>
        <w:t>3</w:t>
      </w:r>
    </w:p>
    <w:p w:rsidR="00BD43A9" w:rsidRPr="00C5362A" w:rsidRDefault="00BD43A9" w:rsidP="00BD43A9">
      <w:r>
        <w:rPr>
          <w:rFonts w:ascii="Arial" w:hAnsi="Arial" w:cs="Arial"/>
          <w:sz w:val="22"/>
          <w:szCs w:val="22"/>
        </w:rPr>
        <w:t>S</w:t>
      </w:r>
      <w:r w:rsidRPr="008E6A57">
        <w:rPr>
          <w:rFonts w:ascii="Arial" w:hAnsi="Arial" w:cs="Arial"/>
          <w:sz w:val="22"/>
          <w:szCs w:val="22"/>
        </w:rPr>
        <w:t>treh</w:t>
      </w:r>
      <w:r>
        <w:rPr>
          <w:rFonts w:ascii="Arial" w:hAnsi="Arial" w:cs="Arial"/>
          <w:sz w:val="22"/>
          <w:szCs w:val="22"/>
        </w:rPr>
        <w:t>a</w:t>
      </w:r>
      <w:r w:rsidRPr="008E6A57">
        <w:rPr>
          <w:rFonts w:ascii="Arial" w:hAnsi="Arial" w:cs="Arial"/>
          <w:sz w:val="22"/>
          <w:szCs w:val="22"/>
        </w:rPr>
        <w:t xml:space="preserve"> nov</w:t>
      </w:r>
      <w:r>
        <w:rPr>
          <w:rFonts w:ascii="Arial" w:hAnsi="Arial" w:cs="Arial"/>
          <w:sz w:val="22"/>
          <w:szCs w:val="22"/>
        </w:rPr>
        <w:t>ega</w:t>
      </w:r>
      <w:r w:rsidRPr="008E6A57">
        <w:rPr>
          <w:rFonts w:ascii="Arial" w:hAnsi="Arial" w:cs="Arial"/>
          <w:sz w:val="22"/>
          <w:szCs w:val="22"/>
        </w:rPr>
        <w:t xml:space="preserve"> objekt</w:t>
      </w:r>
      <w:r>
        <w:rPr>
          <w:rFonts w:ascii="Arial" w:hAnsi="Arial" w:cs="Arial"/>
          <w:sz w:val="22"/>
          <w:szCs w:val="22"/>
        </w:rPr>
        <w:t xml:space="preserve">a </w:t>
      </w:r>
      <w:r w:rsidRPr="008E6A57">
        <w:rPr>
          <w:rFonts w:ascii="Arial" w:hAnsi="Arial" w:cs="Arial"/>
          <w:sz w:val="22"/>
          <w:szCs w:val="22"/>
        </w:rPr>
        <w:t xml:space="preserve"> </w:t>
      </w:r>
      <w:r w:rsidRPr="00A953FD">
        <w:rPr>
          <w:rFonts w:ascii="Arial" w:hAnsi="Arial" w:cs="Arial"/>
          <w:sz w:val="22"/>
          <w:szCs w:val="22"/>
        </w:rPr>
        <w:t xml:space="preserve">območja za pozidavo Hmezad </w:t>
      </w:r>
      <w:r>
        <w:rPr>
          <w:rFonts w:ascii="Arial" w:hAnsi="Arial" w:cs="Arial"/>
          <w:sz w:val="22"/>
          <w:szCs w:val="22"/>
        </w:rPr>
        <w:t>3</w:t>
      </w:r>
      <w:r w:rsidRPr="008E6A57">
        <w:rPr>
          <w:rFonts w:ascii="Arial" w:hAnsi="Arial" w:cs="Arial"/>
          <w:sz w:val="22"/>
          <w:szCs w:val="22"/>
        </w:rPr>
        <w:t xml:space="preserve"> bo dvokapni</w:t>
      </w:r>
      <w:r>
        <w:rPr>
          <w:rFonts w:ascii="Arial" w:hAnsi="Arial" w:cs="Arial"/>
          <w:sz w:val="22"/>
          <w:szCs w:val="22"/>
        </w:rPr>
        <w:t>ca</w:t>
      </w:r>
      <w:r w:rsidRPr="008E6A57">
        <w:rPr>
          <w:rFonts w:ascii="Arial" w:hAnsi="Arial" w:cs="Arial"/>
          <w:sz w:val="22"/>
          <w:szCs w:val="22"/>
        </w:rPr>
        <w:t>, krit</w:t>
      </w:r>
      <w:r>
        <w:rPr>
          <w:rFonts w:ascii="Arial" w:hAnsi="Arial" w:cs="Arial"/>
          <w:sz w:val="22"/>
          <w:szCs w:val="22"/>
        </w:rPr>
        <w:t>a</w:t>
      </w:r>
      <w:r w:rsidRPr="008E6A57">
        <w:rPr>
          <w:rFonts w:ascii="Arial" w:hAnsi="Arial" w:cs="Arial"/>
          <w:sz w:val="22"/>
          <w:szCs w:val="22"/>
        </w:rPr>
        <w:t xml:space="preserve"> z </w:t>
      </w:r>
      <w:r w:rsidR="00151D85" w:rsidRPr="008E6A57">
        <w:rPr>
          <w:rFonts w:ascii="Arial" w:hAnsi="Arial" w:cs="Arial"/>
          <w:sz w:val="22"/>
          <w:szCs w:val="22"/>
        </w:rPr>
        <w:t>ne svetlečo</w:t>
      </w:r>
      <w:r w:rsidRPr="008E6A57">
        <w:rPr>
          <w:rFonts w:ascii="Arial" w:hAnsi="Arial" w:cs="Arial"/>
          <w:sz w:val="22"/>
          <w:szCs w:val="22"/>
        </w:rPr>
        <w:t xml:space="preserve"> kritino naravno opečne barve</w:t>
      </w:r>
      <w:r>
        <w:rPr>
          <w:rFonts w:ascii="Arial" w:hAnsi="Arial" w:cs="Arial"/>
          <w:sz w:val="22"/>
          <w:szCs w:val="22"/>
        </w:rPr>
        <w:t>.</w:t>
      </w:r>
    </w:p>
    <w:p w:rsidR="00BD43A9" w:rsidRPr="00A953FD" w:rsidRDefault="00BD43A9" w:rsidP="00BD43A9">
      <w:pPr>
        <w:rPr>
          <w:rFonts w:ascii="Arial" w:hAnsi="Arial" w:cs="Arial"/>
          <w:sz w:val="22"/>
          <w:szCs w:val="22"/>
        </w:rPr>
      </w:pPr>
    </w:p>
    <w:p w:rsidR="00BD43A9" w:rsidRPr="00A953FD" w:rsidRDefault="00BD43A9" w:rsidP="00BD43A9">
      <w:pPr>
        <w:rPr>
          <w:rFonts w:ascii="Arial" w:hAnsi="Arial" w:cs="Arial"/>
          <w:sz w:val="22"/>
          <w:szCs w:val="22"/>
        </w:rPr>
      </w:pPr>
      <w:r w:rsidRPr="00A953FD">
        <w:rPr>
          <w:rFonts w:ascii="Arial" w:hAnsi="Arial" w:cs="Arial"/>
          <w:sz w:val="22"/>
          <w:szCs w:val="22"/>
        </w:rPr>
        <w:t>(</w:t>
      </w:r>
      <w:r>
        <w:rPr>
          <w:rFonts w:ascii="Arial" w:hAnsi="Arial" w:cs="Arial"/>
          <w:sz w:val="22"/>
          <w:szCs w:val="22"/>
        </w:rPr>
        <w:t>3</w:t>
      </w:r>
      <w:r w:rsidRPr="00A953FD">
        <w:rPr>
          <w:rFonts w:ascii="Arial" w:hAnsi="Arial" w:cs="Arial"/>
          <w:sz w:val="22"/>
          <w:szCs w:val="22"/>
        </w:rPr>
        <w:t>) Objekti območja za pozidavo »VRT PIVA«</w:t>
      </w:r>
    </w:p>
    <w:p w:rsidR="00BD43A9" w:rsidRPr="00A953FD" w:rsidRDefault="00BD43A9" w:rsidP="00BD43A9">
      <w:pPr>
        <w:jc w:val="both"/>
      </w:pPr>
      <w:r w:rsidRPr="00A953FD">
        <w:rPr>
          <w:rFonts w:ascii="Arial" w:hAnsi="Arial" w:cs="Arial"/>
          <w:sz w:val="22"/>
          <w:szCs w:val="22"/>
        </w:rPr>
        <w:t xml:space="preserve">Fasade </w:t>
      </w:r>
      <w:r w:rsidRPr="0054438A">
        <w:rPr>
          <w:rFonts w:ascii="Arial" w:hAnsi="Arial" w:cs="Arial"/>
          <w:sz w:val="22"/>
          <w:szCs w:val="22"/>
        </w:rPr>
        <w:t>objektov</w:t>
      </w:r>
      <w:r w:rsidRPr="00A953FD">
        <w:rPr>
          <w:rFonts w:ascii="Arial" w:hAnsi="Arial" w:cs="Arial"/>
          <w:sz w:val="22"/>
          <w:szCs w:val="22"/>
        </w:rPr>
        <w:t xml:space="preserve"> naj bodo v beli barvi ali v svetlih zemeljskih tonih, z možnostjo uporabe lesenih oblog.</w:t>
      </w:r>
    </w:p>
    <w:p w:rsidR="00BD43A9" w:rsidRPr="00A953FD" w:rsidRDefault="00BD43A9" w:rsidP="00BD43A9">
      <w:pPr>
        <w:jc w:val="both"/>
        <w:rPr>
          <w:rFonts w:ascii="Arial" w:hAnsi="Arial" w:cs="Arial"/>
          <w:sz w:val="22"/>
        </w:rPr>
      </w:pPr>
    </w:p>
    <w:p w:rsidR="00BD43A9" w:rsidRPr="00A953FD" w:rsidRDefault="00BD43A9" w:rsidP="00BD43A9">
      <w:pPr>
        <w:jc w:val="both"/>
        <w:rPr>
          <w:rFonts w:ascii="Arial" w:hAnsi="Arial" w:cs="Arial"/>
          <w:sz w:val="22"/>
        </w:rPr>
      </w:pPr>
      <w:r w:rsidRPr="00A953FD">
        <w:rPr>
          <w:rFonts w:ascii="Arial" w:hAnsi="Arial" w:cs="Arial"/>
          <w:sz w:val="22"/>
        </w:rPr>
        <w:lastRenderedPageBreak/>
        <w:t xml:space="preserve">(3) Kritina objektov bo </w:t>
      </w:r>
      <w:r w:rsidR="00151D85" w:rsidRPr="00A953FD">
        <w:rPr>
          <w:rFonts w:ascii="Arial" w:hAnsi="Arial" w:cs="Arial"/>
          <w:sz w:val="22"/>
        </w:rPr>
        <w:t>ne svetleča</w:t>
      </w:r>
      <w:r w:rsidRPr="00A953FD">
        <w:rPr>
          <w:rFonts w:ascii="Arial" w:hAnsi="Arial" w:cs="Arial"/>
          <w:sz w:val="22"/>
        </w:rPr>
        <w:t>, barva kritine naj bo skladna z obstoječimi objekti v neposredni okolici.</w:t>
      </w:r>
    </w:p>
    <w:p w:rsidR="00BD43A9" w:rsidRPr="00A953FD" w:rsidRDefault="00BD43A9" w:rsidP="00BD43A9">
      <w:pPr>
        <w:jc w:val="both"/>
        <w:rPr>
          <w:rFonts w:ascii="Arial" w:hAnsi="Arial" w:cs="Arial"/>
          <w:sz w:val="22"/>
        </w:rPr>
      </w:pPr>
      <w:r w:rsidRPr="00A953FD">
        <w:rPr>
          <w:rFonts w:ascii="Arial" w:hAnsi="Arial" w:cs="Arial"/>
          <w:sz w:val="22"/>
        </w:rPr>
        <w:t>Osnovna oblika strehe se lahko dopolnjuje z drugimi oblikami strehe.</w:t>
      </w:r>
    </w:p>
    <w:p w:rsidR="00BD43A9" w:rsidRPr="00A953FD" w:rsidRDefault="00BD43A9" w:rsidP="00BD43A9">
      <w:pPr>
        <w:jc w:val="both"/>
        <w:rPr>
          <w:rFonts w:ascii="Arial" w:hAnsi="Arial" w:cs="Arial"/>
          <w:sz w:val="22"/>
        </w:rPr>
      </w:pPr>
      <w:r w:rsidRPr="00A953FD">
        <w:rPr>
          <w:rFonts w:ascii="Arial" w:hAnsi="Arial" w:cs="Arial"/>
          <w:sz w:val="22"/>
        </w:rPr>
        <w:t>Dopustno je drugačno oblikovanje strehe, ki naj bo skladno s prevladujočimi elementi v naselju.</w:t>
      </w:r>
    </w:p>
    <w:p w:rsidR="00BD43A9" w:rsidRDefault="00BD43A9" w:rsidP="00BD43A9">
      <w:pPr>
        <w:jc w:val="both"/>
        <w:rPr>
          <w:rFonts w:ascii="Arial" w:hAnsi="Arial" w:cs="Arial"/>
          <w:sz w:val="22"/>
        </w:rPr>
      </w:pPr>
      <w:r w:rsidRPr="00A953FD">
        <w:rPr>
          <w:rFonts w:ascii="Arial" w:hAnsi="Arial" w:cs="Arial"/>
          <w:sz w:val="22"/>
        </w:rPr>
        <w:t>Dopustna je uporaba drugačnih materialov in barv kritine, ki naj bodo skladna s prevladujočimi elementi naselja.</w:t>
      </w:r>
    </w:p>
    <w:p w:rsidR="00BD43A9" w:rsidRPr="00A953FD" w:rsidRDefault="00BD43A9" w:rsidP="00BD43A9">
      <w:pPr>
        <w:jc w:val="both"/>
        <w:rPr>
          <w:rFonts w:ascii="Arial" w:hAnsi="Arial" w:cs="Arial"/>
          <w:sz w:val="22"/>
        </w:rPr>
      </w:pPr>
    </w:p>
    <w:p w:rsidR="00BD43A9" w:rsidRDefault="00BD43A9" w:rsidP="00BD43A9">
      <w:pPr>
        <w:jc w:val="both"/>
        <w:rPr>
          <w:rFonts w:ascii="Arial" w:hAnsi="Arial" w:cs="Arial"/>
          <w:sz w:val="22"/>
        </w:rPr>
      </w:pPr>
      <w:r>
        <w:rPr>
          <w:rFonts w:ascii="Arial" w:hAnsi="Arial" w:cs="Arial"/>
          <w:sz w:val="22"/>
        </w:rPr>
        <w:t xml:space="preserve">(4) </w:t>
      </w:r>
      <w:r w:rsidRPr="00A953FD">
        <w:rPr>
          <w:rFonts w:ascii="Arial" w:hAnsi="Arial" w:cs="Arial"/>
          <w:sz w:val="22"/>
        </w:rPr>
        <w:t>Fasada objektov bo bele barve ali v barvi zemeljskih odtenkov oziroma naj bo skladna s prevladujočimi elementi v naselju</w:t>
      </w:r>
      <w:r w:rsidR="00AC58A5">
        <w:rPr>
          <w:rFonts w:ascii="Arial" w:hAnsi="Arial" w:cs="Arial"/>
          <w:sz w:val="22"/>
        </w:rPr>
        <w:t>.</w:t>
      </w:r>
    </w:p>
    <w:p w:rsidR="00AC58A5" w:rsidRPr="00A953FD" w:rsidRDefault="00AC58A5" w:rsidP="00BD43A9">
      <w:pPr>
        <w:jc w:val="both"/>
        <w:rPr>
          <w:rFonts w:ascii="Arial" w:hAnsi="Arial" w:cs="Arial"/>
          <w:sz w:val="22"/>
        </w:rPr>
      </w:pPr>
    </w:p>
    <w:p w:rsidR="00BD43A9" w:rsidRPr="00A953FD" w:rsidRDefault="00BD43A9" w:rsidP="00BD43A9">
      <w:pPr>
        <w:jc w:val="both"/>
        <w:rPr>
          <w:rFonts w:ascii="Arial" w:hAnsi="Arial" w:cs="Arial"/>
          <w:sz w:val="22"/>
          <w:szCs w:val="22"/>
        </w:rPr>
      </w:pPr>
      <w:r w:rsidRPr="00A953FD">
        <w:rPr>
          <w:rFonts w:ascii="Arial" w:hAnsi="Arial" w:cs="Arial"/>
          <w:sz w:val="22"/>
        </w:rPr>
        <w:t>(</w:t>
      </w:r>
      <w:r>
        <w:rPr>
          <w:rFonts w:ascii="Arial" w:hAnsi="Arial" w:cs="Arial"/>
          <w:sz w:val="22"/>
        </w:rPr>
        <w:t>5</w:t>
      </w:r>
      <w:r w:rsidRPr="00A953FD">
        <w:rPr>
          <w:rFonts w:ascii="Arial" w:hAnsi="Arial" w:cs="Arial"/>
          <w:sz w:val="22"/>
        </w:rPr>
        <w:t>) Z</w:t>
      </w:r>
      <w:r w:rsidRPr="00A953FD">
        <w:rPr>
          <w:rFonts w:ascii="Arial" w:hAnsi="Arial" w:cs="Arial"/>
          <w:sz w:val="22"/>
          <w:szCs w:val="22"/>
        </w:rPr>
        <w:t xml:space="preserve">unanje stopnišče in dvigalo na najvišjem objektu </w:t>
      </w:r>
      <w:r>
        <w:rPr>
          <w:rFonts w:ascii="Arial" w:hAnsi="Arial" w:cs="Arial"/>
          <w:sz w:val="22"/>
          <w:szCs w:val="22"/>
        </w:rPr>
        <w:t xml:space="preserve">Hmezad </w:t>
      </w:r>
      <w:r w:rsidRPr="00A953FD">
        <w:rPr>
          <w:rFonts w:ascii="Arial" w:hAnsi="Arial" w:cs="Arial"/>
          <w:sz w:val="22"/>
          <w:szCs w:val="22"/>
        </w:rPr>
        <w:t>naj bosta oblikovana transparentno in oblikovno nevtralno tako, da bosta skladna z betonsko konstrukcijo objekta.</w:t>
      </w:r>
    </w:p>
    <w:p w:rsidR="00BD43A9" w:rsidRDefault="00BD43A9" w:rsidP="00BD43A9">
      <w:pPr>
        <w:jc w:val="both"/>
        <w:rPr>
          <w:rFonts w:ascii="Arial" w:hAnsi="Arial" w:cs="Arial"/>
          <w:color w:val="000000"/>
          <w:sz w:val="22"/>
          <w:szCs w:val="22"/>
        </w:rPr>
      </w:pPr>
    </w:p>
    <w:p w:rsidR="00BD43A9" w:rsidRPr="00B52BD6" w:rsidRDefault="00BD43A9" w:rsidP="00BD43A9">
      <w:pPr>
        <w:jc w:val="both"/>
        <w:rPr>
          <w:rFonts w:ascii="Arial" w:hAnsi="Arial" w:cs="Arial"/>
          <w:color w:val="000000"/>
          <w:sz w:val="22"/>
          <w:szCs w:val="22"/>
        </w:rPr>
      </w:pPr>
    </w:p>
    <w:p w:rsidR="00BD43A9" w:rsidRDefault="00BD43A9" w:rsidP="00BD43A9">
      <w:pPr>
        <w:numPr>
          <w:ilvl w:val="0"/>
          <w:numId w:val="11"/>
        </w:numPr>
        <w:autoSpaceDE w:val="0"/>
        <w:autoSpaceDN w:val="0"/>
        <w:adjustRightInd w:val="0"/>
        <w:jc w:val="center"/>
        <w:rPr>
          <w:rFonts w:ascii="Arial" w:eastAsia="ArialMT" w:hAnsi="Arial" w:cs="Arial"/>
          <w:sz w:val="22"/>
          <w:szCs w:val="22"/>
        </w:rPr>
      </w:pPr>
      <w:r>
        <w:rPr>
          <w:rFonts w:ascii="Arial" w:eastAsia="ArialMT" w:hAnsi="Arial" w:cs="Arial"/>
          <w:sz w:val="22"/>
          <w:szCs w:val="22"/>
        </w:rPr>
        <w:t>člen</w:t>
      </w:r>
    </w:p>
    <w:p w:rsidR="00BD43A9" w:rsidRDefault="00BD43A9" w:rsidP="00AC58A5">
      <w:pPr>
        <w:autoSpaceDE w:val="0"/>
        <w:autoSpaceDN w:val="0"/>
        <w:adjustRightInd w:val="0"/>
        <w:jc w:val="center"/>
        <w:rPr>
          <w:rFonts w:ascii="Arial" w:eastAsia="ArialMT" w:hAnsi="Arial" w:cs="Arial"/>
          <w:sz w:val="22"/>
          <w:szCs w:val="22"/>
        </w:rPr>
      </w:pPr>
      <w:r>
        <w:rPr>
          <w:rFonts w:ascii="Arial" w:eastAsia="ArialMT" w:hAnsi="Arial" w:cs="Arial"/>
          <w:sz w:val="22"/>
          <w:szCs w:val="22"/>
        </w:rPr>
        <w:t>(lega objektov na zemljišču)</w:t>
      </w:r>
    </w:p>
    <w:p w:rsidR="00572454" w:rsidRDefault="00572454" w:rsidP="00AC58A5">
      <w:pPr>
        <w:autoSpaceDE w:val="0"/>
        <w:autoSpaceDN w:val="0"/>
        <w:adjustRightInd w:val="0"/>
        <w:jc w:val="center"/>
        <w:rPr>
          <w:rFonts w:ascii="Arial" w:eastAsia="ArialMT" w:hAnsi="Arial" w:cs="Arial"/>
          <w:sz w:val="22"/>
          <w:szCs w:val="22"/>
        </w:rPr>
      </w:pPr>
    </w:p>
    <w:p w:rsidR="00BD43A9" w:rsidRPr="002C4F00" w:rsidRDefault="00BD43A9" w:rsidP="00BD43A9">
      <w:pPr>
        <w:autoSpaceDE w:val="0"/>
        <w:autoSpaceDN w:val="0"/>
        <w:adjustRightInd w:val="0"/>
        <w:jc w:val="both"/>
        <w:rPr>
          <w:rFonts w:ascii="Arial" w:eastAsia="ArialMT" w:hAnsi="Arial" w:cs="Arial"/>
          <w:sz w:val="22"/>
          <w:szCs w:val="22"/>
        </w:rPr>
      </w:pPr>
      <w:r>
        <w:rPr>
          <w:rFonts w:ascii="Arial" w:eastAsia="ArialMT" w:hAnsi="Arial" w:cs="Arial"/>
          <w:sz w:val="22"/>
          <w:szCs w:val="22"/>
        </w:rPr>
        <w:t>Lega objektov je načrtovana znotraj območja predvidenega za pozidavo.</w:t>
      </w:r>
    </w:p>
    <w:p w:rsidR="00BD43A9" w:rsidRDefault="00BD43A9" w:rsidP="00BD43A9">
      <w:pPr>
        <w:autoSpaceDE w:val="0"/>
        <w:autoSpaceDN w:val="0"/>
        <w:adjustRightInd w:val="0"/>
        <w:jc w:val="both"/>
        <w:rPr>
          <w:rFonts w:ascii="Arial" w:eastAsia="ArialMT" w:hAnsi="Arial" w:cs="Arial"/>
          <w:sz w:val="22"/>
          <w:szCs w:val="22"/>
        </w:rPr>
      </w:pPr>
      <w:r>
        <w:rPr>
          <w:rFonts w:ascii="Arial" w:eastAsia="ArialMT" w:hAnsi="Arial" w:cs="Arial"/>
          <w:sz w:val="22"/>
          <w:szCs w:val="22"/>
        </w:rPr>
        <w:t xml:space="preserve">Objekti morajo biti odmaknjeni od parcelne meje tako, da ni motena sosednja posest, da je možno vzdrževanje objekta in da so upoštevani varnostni </w:t>
      </w:r>
      <w:r w:rsidRPr="0064036B">
        <w:rPr>
          <w:rFonts w:ascii="Arial" w:eastAsia="ArialMT" w:hAnsi="Arial" w:cs="Arial"/>
          <w:sz w:val="22"/>
          <w:szCs w:val="22"/>
        </w:rPr>
        <w:t>pogoji. Odmiki med sosednjimi objekti morajo biti najmanj 8 m. Manjši odmiki so dopustni, če so zag</w:t>
      </w:r>
      <w:r>
        <w:rPr>
          <w:rFonts w:ascii="Arial" w:eastAsia="ArialMT" w:hAnsi="Arial" w:cs="Arial"/>
          <w:sz w:val="22"/>
          <w:szCs w:val="22"/>
        </w:rPr>
        <w:t>otovljeni ustrezni požarno-varnostni ukrepi in to dovoljuje vplivno območje.</w:t>
      </w:r>
    </w:p>
    <w:p w:rsidR="00BD43A9" w:rsidRPr="002C4F00" w:rsidRDefault="00BD43A9" w:rsidP="00BD43A9">
      <w:pPr>
        <w:autoSpaceDE w:val="0"/>
        <w:autoSpaceDN w:val="0"/>
        <w:adjustRightInd w:val="0"/>
        <w:jc w:val="both"/>
        <w:rPr>
          <w:rFonts w:ascii="Arial" w:eastAsia="ArialMT" w:hAnsi="Arial" w:cs="Arial"/>
          <w:sz w:val="22"/>
          <w:szCs w:val="22"/>
        </w:rPr>
      </w:pPr>
    </w:p>
    <w:p w:rsidR="00BD43A9" w:rsidRDefault="00BD43A9" w:rsidP="00BD43A9">
      <w:pPr>
        <w:numPr>
          <w:ilvl w:val="0"/>
          <w:numId w:val="11"/>
        </w:numPr>
        <w:autoSpaceDE w:val="0"/>
        <w:autoSpaceDN w:val="0"/>
        <w:adjustRightInd w:val="0"/>
        <w:jc w:val="center"/>
        <w:rPr>
          <w:rFonts w:ascii="Arial" w:eastAsia="ArialMT" w:hAnsi="Arial" w:cs="Arial"/>
          <w:sz w:val="22"/>
          <w:szCs w:val="22"/>
        </w:rPr>
      </w:pPr>
      <w:r>
        <w:rPr>
          <w:rFonts w:ascii="Arial" w:eastAsia="ArialMT" w:hAnsi="Arial" w:cs="Arial"/>
          <w:sz w:val="22"/>
          <w:szCs w:val="22"/>
        </w:rPr>
        <w:t>člen</w:t>
      </w:r>
    </w:p>
    <w:p w:rsidR="00BD43A9" w:rsidRDefault="00BD43A9" w:rsidP="00AC58A5">
      <w:pPr>
        <w:autoSpaceDE w:val="0"/>
        <w:autoSpaceDN w:val="0"/>
        <w:adjustRightInd w:val="0"/>
        <w:jc w:val="center"/>
        <w:rPr>
          <w:rFonts w:ascii="Arial" w:eastAsia="ArialMT" w:hAnsi="Arial" w:cs="Arial"/>
          <w:sz w:val="22"/>
          <w:szCs w:val="22"/>
        </w:rPr>
      </w:pPr>
      <w:r>
        <w:rPr>
          <w:rFonts w:ascii="Arial" w:eastAsia="ArialMT" w:hAnsi="Arial" w:cs="Arial"/>
          <w:sz w:val="22"/>
          <w:szCs w:val="22"/>
        </w:rPr>
        <w:t>(zunanja ureditev)</w:t>
      </w:r>
    </w:p>
    <w:p w:rsidR="00572454" w:rsidRDefault="00572454" w:rsidP="00AC58A5">
      <w:pPr>
        <w:autoSpaceDE w:val="0"/>
        <w:autoSpaceDN w:val="0"/>
        <w:adjustRightInd w:val="0"/>
        <w:jc w:val="center"/>
        <w:rPr>
          <w:rFonts w:ascii="Arial" w:eastAsia="ArialMT" w:hAnsi="Arial" w:cs="Arial"/>
          <w:sz w:val="22"/>
          <w:szCs w:val="22"/>
        </w:rPr>
      </w:pPr>
    </w:p>
    <w:p w:rsidR="00BD43A9" w:rsidRPr="002C4F00" w:rsidRDefault="00BD43A9" w:rsidP="00BD43A9">
      <w:pPr>
        <w:autoSpaceDE w:val="0"/>
        <w:autoSpaceDN w:val="0"/>
        <w:adjustRightInd w:val="0"/>
        <w:jc w:val="both"/>
        <w:rPr>
          <w:rFonts w:ascii="Arial" w:eastAsia="ArialMT" w:hAnsi="Arial" w:cs="Arial"/>
          <w:sz w:val="22"/>
          <w:szCs w:val="22"/>
        </w:rPr>
      </w:pPr>
      <w:r>
        <w:rPr>
          <w:rFonts w:ascii="Arial" w:eastAsia="ArialMT" w:hAnsi="Arial" w:cs="Arial"/>
          <w:sz w:val="22"/>
          <w:szCs w:val="22"/>
        </w:rPr>
        <w:t xml:space="preserve">(1) </w:t>
      </w:r>
      <w:r w:rsidRPr="002C4F00">
        <w:rPr>
          <w:rFonts w:ascii="Arial" w:eastAsia="ArialMT" w:hAnsi="Arial" w:cs="Arial"/>
          <w:sz w:val="22"/>
          <w:szCs w:val="22"/>
        </w:rPr>
        <w:t xml:space="preserve">Ureditev okolice objekta predstavlja: hortikulturne ureditve (ureditev cvetličnjakov, zelenih površin, zasaditev drevesnih vrst, grmovnic ipd.) in </w:t>
      </w:r>
      <w:proofErr w:type="spellStart"/>
      <w:r w:rsidRPr="002C4F00">
        <w:rPr>
          <w:rFonts w:ascii="Arial" w:eastAsia="ArialMT" w:hAnsi="Arial" w:cs="Arial"/>
          <w:sz w:val="22"/>
          <w:szCs w:val="22"/>
        </w:rPr>
        <w:t>parterne</w:t>
      </w:r>
      <w:proofErr w:type="spellEnd"/>
      <w:r w:rsidRPr="002C4F00">
        <w:rPr>
          <w:rFonts w:ascii="Arial" w:eastAsia="ArialMT" w:hAnsi="Arial" w:cs="Arial"/>
          <w:sz w:val="22"/>
          <w:szCs w:val="22"/>
        </w:rPr>
        <w:t xml:space="preserve"> ureditve (tlakovanja, ureditev pešpoti, zunanjih stopnic, brežin, opor</w:t>
      </w:r>
      <w:r>
        <w:rPr>
          <w:rFonts w:ascii="Arial" w:eastAsia="ArialMT" w:hAnsi="Arial" w:cs="Arial"/>
          <w:sz w:val="22"/>
          <w:szCs w:val="22"/>
        </w:rPr>
        <w:t>nih zidov ipd.).</w:t>
      </w:r>
    </w:p>
    <w:p w:rsidR="00BD43A9" w:rsidRDefault="00BD43A9" w:rsidP="00BD43A9">
      <w:pPr>
        <w:autoSpaceDE w:val="0"/>
        <w:autoSpaceDN w:val="0"/>
        <w:adjustRightInd w:val="0"/>
        <w:jc w:val="both"/>
        <w:rPr>
          <w:rFonts w:ascii="Arial" w:eastAsia="ArialMT" w:hAnsi="Arial" w:cs="Arial"/>
          <w:sz w:val="22"/>
          <w:szCs w:val="22"/>
        </w:rPr>
      </w:pPr>
      <w:r>
        <w:rPr>
          <w:rFonts w:ascii="Arial" w:hAnsi="Arial" w:cs="Arial"/>
          <w:sz w:val="22"/>
          <w:szCs w:val="22"/>
        </w:rPr>
        <w:t>O</w:t>
      </w:r>
      <w:r w:rsidRPr="00BF05AD">
        <w:rPr>
          <w:rFonts w:ascii="Arial" w:hAnsi="Arial" w:cs="Arial"/>
          <w:sz w:val="22"/>
          <w:szCs w:val="22"/>
        </w:rPr>
        <w:t xml:space="preserve">kolica objektov in parkirišč naj bo čim bolj </w:t>
      </w:r>
      <w:proofErr w:type="spellStart"/>
      <w:r w:rsidRPr="00BF05AD">
        <w:rPr>
          <w:rFonts w:ascii="Arial" w:hAnsi="Arial" w:cs="Arial"/>
          <w:sz w:val="22"/>
          <w:szCs w:val="22"/>
        </w:rPr>
        <w:t>zazelenjen</w:t>
      </w:r>
      <w:r>
        <w:rPr>
          <w:rFonts w:ascii="Arial" w:hAnsi="Arial" w:cs="Arial"/>
          <w:sz w:val="22"/>
          <w:szCs w:val="22"/>
        </w:rPr>
        <w:t>a</w:t>
      </w:r>
      <w:proofErr w:type="spellEnd"/>
      <w:r w:rsidRPr="00BF05AD">
        <w:rPr>
          <w:rFonts w:ascii="Arial" w:hAnsi="Arial" w:cs="Arial"/>
          <w:sz w:val="22"/>
          <w:szCs w:val="22"/>
        </w:rPr>
        <w:t xml:space="preserve"> z listopadnimi drevesi, obstoječa drevesa na vzhodnem delu območja, kjer je predviden gostinski lokal z vrtom, naj se ohranijo v največji možni meri.</w:t>
      </w:r>
      <w:r w:rsidRPr="00186A58">
        <w:rPr>
          <w:rFonts w:ascii="Arial" w:eastAsia="ArialMT" w:hAnsi="Arial" w:cs="Arial"/>
          <w:sz w:val="22"/>
          <w:szCs w:val="22"/>
        </w:rPr>
        <w:t xml:space="preserve"> </w:t>
      </w:r>
    </w:p>
    <w:p w:rsidR="00AC58A5" w:rsidRDefault="00AC58A5" w:rsidP="00BD43A9">
      <w:pPr>
        <w:autoSpaceDE w:val="0"/>
        <w:autoSpaceDN w:val="0"/>
        <w:adjustRightInd w:val="0"/>
        <w:jc w:val="both"/>
        <w:rPr>
          <w:rFonts w:ascii="Arial" w:eastAsia="ArialMT" w:hAnsi="Arial" w:cs="Arial"/>
          <w:sz w:val="22"/>
          <w:szCs w:val="22"/>
        </w:rPr>
      </w:pPr>
    </w:p>
    <w:p w:rsidR="00BD43A9" w:rsidRPr="000A6D53" w:rsidRDefault="00BD43A9" w:rsidP="00BD43A9">
      <w:pPr>
        <w:autoSpaceDE w:val="0"/>
        <w:autoSpaceDN w:val="0"/>
        <w:adjustRightInd w:val="0"/>
        <w:jc w:val="both"/>
        <w:rPr>
          <w:rFonts w:ascii="Arial" w:eastAsia="ArialMT" w:hAnsi="Arial" w:cs="Arial"/>
          <w:sz w:val="22"/>
          <w:szCs w:val="22"/>
        </w:rPr>
      </w:pPr>
      <w:r w:rsidRPr="000A6D53">
        <w:rPr>
          <w:rFonts w:ascii="Arial" w:eastAsia="ArialMT" w:hAnsi="Arial" w:cs="Arial"/>
          <w:sz w:val="22"/>
          <w:szCs w:val="22"/>
        </w:rPr>
        <w:t xml:space="preserve">(2) </w:t>
      </w:r>
      <w:bookmarkStart w:id="8" w:name="_Hlk32408885"/>
      <w:r w:rsidRPr="000A6D53">
        <w:rPr>
          <w:rFonts w:ascii="Arial" w:eastAsia="ArialMT" w:hAnsi="Arial" w:cs="Arial"/>
          <w:sz w:val="22"/>
          <w:szCs w:val="22"/>
        </w:rPr>
        <w:t>Površine, namenjene izključno peš prometu, so tlakovane z drobnimi tlakovci ali travnimi ploščami. Parkirišča so lahko tlakovana, asfaltirana ali izvedena s travnimi ploščami.</w:t>
      </w:r>
      <w:r w:rsidR="000A6D53" w:rsidRPr="000A6D53">
        <w:rPr>
          <w:rFonts w:ascii="Arial" w:eastAsia="ArialMT" w:hAnsi="Arial" w:cs="Arial"/>
          <w:sz w:val="22"/>
          <w:szCs w:val="22"/>
        </w:rPr>
        <w:t xml:space="preserve"> Površine mešanega prometa (kolesarska steza s pešpotjo) se izvedejo v asfaltni izvedbi.</w:t>
      </w:r>
      <w:r w:rsidRPr="000A6D53">
        <w:rPr>
          <w:rFonts w:ascii="Arial" w:eastAsia="ArialMT" w:hAnsi="Arial" w:cs="Arial"/>
          <w:sz w:val="22"/>
          <w:szCs w:val="22"/>
        </w:rPr>
        <w:t xml:space="preserve"> </w:t>
      </w:r>
    </w:p>
    <w:bookmarkEnd w:id="8"/>
    <w:p w:rsidR="00AC58A5" w:rsidRDefault="00AC58A5" w:rsidP="00BD43A9">
      <w:pPr>
        <w:autoSpaceDE w:val="0"/>
        <w:autoSpaceDN w:val="0"/>
        <w:adjustRightInd w:val="0"/>
        <w:jc w:val="both"/>
        <w:rPr>
          <w:rFonts w:ascii="Arial" w:eastAsia="ArialMT" w:hAnsi="Arial" w:cs="Arial"/>
          <w:sz w:val="22"/>
          <w:szCs w:val="22"/>
        </w:rPr>
      </w:pPr>
    </w:p>
    <w:p w:rsidR="00BD43A9" w:rsidRPr="0084743A" w:rsidRDefault="00BD43A9" w:rsidP="00BD43A9">
      <w:pPr>
        <w:jc w:val="both"/>
        <w:rPr>
          <w:rFonts w:ascii="Arial" w:hAnsi="Arial" w:cs="Arial"/>
          <w:sz w:val="22"/>
          <w:szCs w:val="22"/>
        </w:rPr>
      </w:pPr>
      <w:r w:rsidRPr="0084743A">
        <w:rPr>
          <w:rFonts w:ascii="Arial" w:hAnsi="Arial" w:cs="Arial"/>
          <w:sz w:val="22"/>
          <w:szCs w:val="22"/>
        </w:rPr>
        <w:t xml:space="preserve">(4) Na obravnavanem območju je predvidena postavitev ograje. Višina ograje znaša maksimalno 1,80 m. Ograja mora biti transparentna. V območju </w:t>
      </w:r>
      <w:proofErr w:type="spellStart"/>
      <w:r w:rsidRPr="0084743A">
        <w:rPr>
          <w:rFonts w:ascii="Arial" w:hAnsi="Arial" w:cs="Arial"/>
          <w:sz w:val="22"/>
          <w:szCs w:val="22"/>
        </w:rPr>
        <w:t>preglednostnega</w:t>
      </w:r>
      <w:proofErr w:type="spellEnd"/>
      <w:r w:rsidRPr="0084743A">
        <w:rPr>
          <w:rFonts w:ascii="Arial" w:hAnsi="Arial" w:cs="Arial"/>
          <w:sz w:val="22"/>
          <w:szCs w:val="22"/>
        </w:rPr>
        <w:t xml:space="preserve"> trikotnika ne sme ovirati preglednosti.</w:t>
      </w:r>
    </w:p>
    <w:p w:rsidR="00BD43A9" w:rsidRPr="0084743A" w:rsidRDefault="00BD43A9" w:rsidP="00BD43A9">
      <w:pPr>
        <w:jc w:val="both"/>
        <w:rPr>
          <w:rFonts w:ascii="Arial" w:hAnsi="Arial" w:cs="Arial"/>
          <w:sz w:val="22"/>
          <w:szCs w:val="22"/>
        </w:rPr>
      </w:pPr>
      <w:r w:rsidRPr="0084743A">
        <w:rPr>
          <w:rFonts w:ascii="Arial" w:hAnsi="Arial" w:cs="Arial"/>
          <w:sz w:val="22"/>
          <w:szCs w:val="22"/>
        </w:rPr>
        <w:t>Na jugozahodnem delu območja, kjer se interna dovozna cesta priključuje na dovozno pot, ki bo prešla v javno upravljanje,  mora ograja biti od roba dovozne poti odmaknjena za dolžino merodajnega vozila.</w:t>
      </w:r>
    </w:p>
    <w:p w:rsidR="00BD43A9" w:rsidRPr="002C4F00" w:rsidRDefault="00BD43A9" w:rsidP="00BD43A9">
      <w:pPr>
        <w:pStyle w:val="Telobesedila"/>
        <w:rPr>
          <w:rFonts w:ascii="Arial" w:hAnsi="Arial" w:cs="Arial"/>
          <w:sz w:val="22"/>
          <w:szCs w:val="22"/>
        </w:rPr>
      </w:pPr>
    </w:p>
    <w:p w:rsidR="00BD43A9" w:rsidRPr="002C4F00" w:rsidRDefault="00BD43A9" w:rsidP="00BD43A9">
      <w:pPr>
        <w:pStyle w:val="Telobesedila"/>
        <w:numPr>
          <w:ilvl w:val="0"/>
          <w:numId w:val="11"/>
        </w:numPr>
        <w:jc w:val="center"/>
        <w:rPr>
          <w:rFonts w:ascii="Arial" w:hAnsi="Arial" w:cs="Arial"/>
          <w:sz w:val="22"/>
          <w:szCs w:val="22"/>
        </w:rPr>
      </w:pPr>
      <w:r w:rsidRPr="002C4F00">
        <w:rPr>
          <w:rFonts w:ascii="Arial" w:hAnsi="Arial" w:cs="Arial"/>
          <w:sz w:val="22"/>
          <w:szCs w:val="22"/>
        </w:rPr>
        <w:t xml:space="preserve">člen </w:t>
      </w:r>
    </w:p>
    <w:p w:rsidR="00BD43A9" w:rsidRDefault="00BD43A9" w:rsidP="00AC58A5">
      <w:pPr>
        <w:pStyle w:val="Telobesedila"/>
        <w:ind w:left="360"/>
        <w:jc w:val="center"/>
        <w:rPr>
          <w:rFonts w:ascii="Arial" w:hAnsi="Arial" w:cs="Arial"/>
          <w:sz w:val="22"/>
          <w:szCs w:val="22"/>
        </w:rPr>
      </w:pPr>
      <w:r w:rsidRPr="002C4F00">
        <w:rPr>
          <w:rFonts w:ascii="Arial" w:hAnsi="Arial" w:cs="Arial"/>
          <w:sz w:val="22"/>
          <w:szCs w:val="22"/>
        </w:rPr>
        <w:t>(nezahtevni in enostavni objekti)</w:t>
      </w:r>
    </w:p>
    <w:p w:rsidR="00572454" w:rsidRPr="00AC58A5" w:rsidRDefault="00572454" w:rsidP="00AC58A5">
      <w:pPr>
        <w:pStyle w:val="Telobesedila"/>
        <w:ind w:left="360"/>
        <w:jc w:val="center"/>
        <w:rPr>
          <w:rFonts w:ascii="Arial" w:hAnsi="Arial" w:cs="Arial"/>
          <w:sz w:val="22"/>
          <w:szCs w:val="22"/>
        </w:rPr>
      </w:pPr>
    </w:p>
    <w:p w:rsidR="00AC58A5" w:rsidRPr="0084743A" w:rsidRDefault="00BD43A9" w:rsidP="00BD43A9">
      <w:pPr>
        <w:autoSpaceDE w:val="0"/>
        <w:autoSpaceDN w:val="0"/>
        <w:adjustRightInd w:val="0"/>
        <w:jc w:val="both"/>
        <w:rPr>
          <w:rFonts w:ascii="Arial" w:hAnsi="Arial" w:cs="Arial"/>
          <w:sz w:val="22"/>
          <w:szCs w:val="22"/>
        </w:rPr>
      </w:pPr>
      <w:bookmarkStart w:id="9" w:name="_Hlk33424066"/>
      <w:r w:rsidRPr="0084743A">
        <w:rPr>
          <w:rFonts w:ascii="Arial" w:hAnsi="Arial" w:cs="Arial"/>
          <w:sz w:val="22"/>
          <w:szCs w:val="22"/>
        </w:rPr>
        <w:t xml:space="preserve">(1) Nezahtevni in enostavni objekti se lahko postavljajo na celotni parceli. Od parcelne meje morajo biti oddaljeni najmanj </w:t>
      </w:r>
      <w:r w:rsidR="00C27A7F">
        <w:rPr>
          <w:rFonts w:ascii="Arial" w:hAnsi="Arial" w:cs="Arial"/>
          <w:sz w:val="22"/>
          <w:szCs w:val="22"/>
        </w:rPr>
        <w:t>polovico višine</w:t>
      </w:r>
      <w:r w:rsidR="0031776D">
        <w:rPr>
          <w:rFonts w:ascii="Arial" w:hAnsi="Arial" w:cs="Arial"/>
          <w:sz w:val="22"/>
          <w:szCs w:val="22"/>
        </w:rPr>
        <w:t xml:space="preserve"> </w:t>
      </w:r>
      <w:r w:rsidR="00E1048B">
        <w:rPr>
          <w:rFonts w:ascii="Arial" w:hAnsi="Arial" w:cs="Arial"/>
          <w:sz w:val="22"/>
          <w:szCs w:val="22"/>
        </w:rPr>
        <w:t>objekta.</w:t>
      </w:r>
      <w:r w:rsidR="00C27A7F">
        <w:rPr>
          <w:rFonts w:ascii="Arial" w:hAnsi="Arial" w:cs="Arial"/>
          <w:sz w:val="22"/>
          <w:szCs w:val="22"/>
        </w:rPr>
        <w:t xml:space="preserve"> </w:t>
      </w:r>
    </w:p>
    <w:p w:rsidR="00BD43A9" w:rsidRPr="0084743A" w:rsidRDefault="00BD43A9" w:rsidP="00BD43A9">
      <w:pPr>
        <w:autoSpaceDE w:val="0"/>
        <w:autoSpaceDN w:val="0"/>
        <w:adjustRightInd w:val="0"/>
        <w:jc w:val="both"/>
        <w:rPr>
          <w:rFonts w:ascii="Arial" w:hAnsi="Arial" w:cs="Arial"/>
          <w:sz w:val="22"/>
          <w:szCs w:val="22"/>
        </w:rPr>
      </w:pPr>
      <w:r w:rsidRPr="0084743A">
        <w:rPr>
          <w:rFonts w:ascii="Arial" w:hAnsi="Arial" w:cs="Arial"/>
          <w:sz w:val="22"/>
          <w:szCs w:val="22"/>
        </w:rPr>
        <w:t xml:space="preserve"> </w:t>
      </w:r>
    </w:p>
    <w:p w:rsidR="00BD43A9" w:rsidRPr="0084743A" w:rsidRDefault="00BD43A9" w:rsidP="00BD43A9">
      <w:pPr>
        <w:pStyle w:val="Telobesedila"/>
        <w:autoSpaceDE w:val="0"/>
        <w:autoSpaceDN w:val="0"/>
        <w:adjustRightInd w:val="0"/>
        <w:rPr>
          <w:rFonts w:ascii="Arial" w:hAnsi="Arial" w:cs="Arial"/>
          <w:sz w:val="22"/>
          <w:szCs w:val="22"/>
        </w:rPr>
      </w:pPr>
      <w:r w:rsidRPr="0084743A">
        <w:rPr>
          <w:rFonts w:ascii="Arial" w:hAnsi="Arial" w:cs="Arial"/>
          <w:sz w:val="22"/>
          <w:szCs w:val="22"/>
        </w:rPr>
        <w:t xml:space="preserve">(2) Objekti so lahko lesene, zidane ali kovinske konstrukcije. Nezahtevni in enostavni objekti ter drugi spremljajoči objekti morajo biti oblikovno usklajeni s fasado, streho in kritino glavnega objekta. </w:t>
      </w:r>
    </w:p>
    <w:p w:rsidR="00AC58A5" w:rsidRPr="0084743A" w:rsidRDefault="00AC58A5" w:rsidP="00BD43A9">
      <w:pPr>
        <w:pStyle w:val="Telobesedila"/>
        <w:autoSpaceDE w:val="0"/>
        <w:autoSpaceDN w:val="0"/>
        <w:adjustRightInd w:val="0"/>
        <w:rPr>
          <w:rFonts w:ascii="Arial" w:hAnsi="Arial" w:cs="Arial"/>
          <w:sz w:val="22"/>
          <w:szCs w:val="22"/>
        </w:rPr>
      </w:pPr>
      <w:bookmarkStart w:id="10" w:name="_GoBack"/>
      <w:bookmarkEnd w:id="10"/>
    </w:p>
    <w:p w:rsidR="00AC58A5" w:rsidRPr="0084743A" w:rsidRDefault="00BD43A9" w:rsidP="00BD43A9">
      <w:pPr>
        <w:jc w:val="both"/>
        <w:rPr>
          <w:rFonts w:ascii="Arial" w:hAnsi="Arial" w:cs="Arial"/>
          <w:sz w:val="22"/>
          <w:szCs w:val="22"/>
        </w:rPr>
      </w:pPr>
      <w:r w:rsidRPr="0084743A">
        <w:rPr>
          <w:rFonts w:ascii="Arial" w:hAnsi="Arial" w:cs="Arial"/>
          <w:sz w:val="22"/>
          <w:szCs w:val="22"/>
        </w:rPr>
        <w:lastRenderedPageBreak/>
        <w:t>(3) Parkirne površine se lahko pokrijejo z nadstrešnico. Nadstrešnice ob objektih se lahko postavijo do parcelne meje, vendar morajo biti z vsemi svojimi deli (napušči, žlebovi…) v celoti znotraj zemljiške parcele.</w:t>
      </w:r>
    </w:p>
    <w:p w:rsidR="00BD43A9" w:rsidRPr="0084743A" w:rsidRDefault="00BD43A9" w:rsidP="00BD43A9">
      <w:pPr>
        <w:jc w:val="both"/>
        <w:rPr>
          <w:rFonts w:ascii="Arial" w:hAnsi="Arial" w:cs="Arial"/>
          <w:sz w:val="22"/>
          <w:szCs w:val="22"/>
        </w:rPr>
      </w:pPr>
      <w:r w:rsidRPr="0084743A">
        <w:rPr>
          <w:rFonts w:ascii="Arial" w:hAnsi="Arial" w:cs="Arial"/>
          <w:sz w:val="22"/>
          <w:szCs w:val="22"/>
        </w:rPr>
        <w:t xml:space="preserve"> </w:t>
      </w:r>
    </w:p>
    <w:p w:rsidR="00BD43A9" w:rsidRDefault="00BD43A9" w:rsidP="00BD43A9">
      <w:pPr>
        <w:autoSpaceDE w:val="0"/>
        <w:autoSpaceDN w:val="0"/>
        <w:adjustRightInd w:val="0"/>
        <w:jc w:val="both"/>
        <w:rPr>
          <w:rFonts w:ascii="Arial" w:eastAsia="ArialMT" w:hAnsi="Arial" w:cs="Arial"/>
          <w:sz w:val="22"/>
          <w:szCs w:val="22"/>
        </w:rPr>
      </w:pPr>
      <w:r w:rsidRPr="0084743A">
        <w:rPr>
          <w:rFonts w:ascii="Arial" w:eastAsia="ArialMT" w:hAnsi="Arial" w:cs="Arial"/>
          <w:sz w:val="22"/>
          <w:szCs w:val="22"/>
        </w:rPr>
        <w:t xml:space="preserve">(4) </w:t>
      </w:r>
      <w:proofErr w:type="spellStart"/>
      <w:r w:rsidR="00192B29" w:rsidRPr="0084743A">
        <w:rPr>
          <w:rFonts w:ascii="Arial" w:eastAsia="ArialMT" w:hAnsi="Arial" w:cs="Arial"/>
          <w:sz w:val="22"/>
          <w:szCs w:val="22"/>
        </w:rPr>
        <w:t>Medsosedske</w:t>
      </w:r>
      <w:proofErr w:type="spellEnd"/>
      <w:r w:rsidRPr="0084743A">
        <w:rPr>
          <w:rFonts w:ascii="Arial" w:eastAsia="ArialMT" w:hAnsi="Arial" w:cs="Arial"/>
          <w:sz w:val="22"/>
          <w:szCs w:val="22"/>
        </w:rPr>
        <w:t xml:space="preserve"> ograje</w:t>
      </w:r>
      <w:r w:rsidR="0031776D">
        <w:rPr>
          <w:rFonts w:ascii="Arial" w:eastAsia="ArialMT" w:hAnsi="Arial" w:cs="Arial"/>
          <w:sz w:val="22"/>
          <w:szCs w:val="22"/>
        </w:rPr>
        <w:t xml:space="preserve"> </w:t>
      </w:r>
      <w:r w:rsidRPr="0084743A">
        <w:rPr>
          <w:rFonts w:ascii="Arial" w:eastAsia="ArialMT" w:hAnsi="Arial" w:cs="Arial"/>
          <w:sz w:val="22"/>
          <w:szCs w:val="22"/>
        </w:rPr>
        <w:t>za ograjevanje parcele</w:t>
      </w:r>
      <w:r w:rsidR="0031776D">
        <w:rPr>
          <w:rFonts w:ascii="Arial" w:eastAsia="ArialMT" w:hAnsi="Arial" w:cs="Arial"/>
          <w:sz w:val="22"/>
          <w:szCs w:val="22"/>
        </w:rPr>
        <w:t>, škarpe</w:t>
      </w:r>
      <w:r w:rsidR="00780829">
        <w:rPr>
          <w:rFonts w:ascii="Arial" w:eastAsia="ArialMT" w:hAnsi="Arial" w:cs="Arial"/>
          <w:sz w:val="22"/>
          <w:szCs w:val="22"/>
        </w:rPr>
        <w:t xml:space="preserve"> i</w:t>
      </w:r>
      <w:r w:rsidR="0031776D">
        <w:rPr>
          <w:rFonts w:ascii="Arial" w:eastAsia="ArialMT" w:hAnsi="Arial" w:cs="Arial"/>
          <w:sz w:val="22"/>
          <w:szCs w:val="22"/>
        </w:rPr>
        <w:t>n podporni zidovi</w:t>
      </w:r>
      <w:r w:rsidRPr="0084743A">
        <w:rPr>
          <w:rFonts w:ascii="Arial" w:eastAsia="ArialMT" w:hAnsi="Arial" w:cs="Arial"/>
          <w:sz w:val="22"/>
          <w:szCs w:val="22"/>
        </w:rPr>
        <w:t xml:space="preserve"> so lahko postavljene do posestne meje </w:t>
      </w:r>
      <w:r w:rsidR="0031776D">
        <w:rPr>
          <w:rFonts w:ascii="Arial" w:eastAsia="ArialMT" w:hAnsi="Arial" w:cs="Arial"/>
          <w:sz w:val="22"/>
          <w:szCs w:val="22"/>
        </w:rPr>
        <w:t xml:space="preserve">sosednjih </w:t>
      </w:r>
      <w:r w:rsidRPr="0084743A">
        <w:rPr>
          <w:rFonts w:ascii="Arial" w:eastAsia="ArialMT" w:hAnsi="Arial" w:cs="Arial"/>
          <w:sz w:val="22"/>
          <w:szCs w:val="22"/>
        </w:rPr>
        <w:t>parcel</w:t>
      </w:r>
      <w:r w:rsidR="0084743A" w:rsidRPr="0084743A">
        <w:rPr>
          <w:rFonts w:ascii="Arial" w:eastAsia="ArialMT" w:hAnsi="Arial" w:cs="Arial"/>
          <w:sz w:val="22"/>
          <w:szCs w:val="22"/>
        </w:rPr>
        <w:t>.</w:t>
      </w:r>
    </w:p>
    <w:p w:rsidR="0031776D" w:rsidRDefault="0031776D" w:rsidP="00BD43A9">
      <w:pPr>
        <w:autoSpaceDE w:val="0"/>
        <w:autoSpaceDN w:val="0"/>
        <w:adjustRightInd w:val="0"/>
        <w:jc w:val="both"/>
        <w:rPr>
          <w:rFonts w:ascii="Arial" w:eastAsia="ArialMT" w:hAnsi="Arial" w:cs="Arial"/>
          <w:sz w:val="22"/>
          <w:szCs w:val="22"/>
        </w:rPr>
      </w:pPr>
    </w:p>
    <w:p w:rsidR="0031776D" w:rsidRPr="0084743A" w:rsidRDefault="0031776D" w:rsidP="00BD43A9">
      <w:pPr>
        <w:autoSpaceDE w:val="0"/>
        <w:autoSpaceDN w:val="0"/>
        <w:adjustRightInd w:val="0"/>
        <w:jc w:val="both"/>
        <w:rPr>
          <w:rFonts w:ascii="Arial" w:eastAsia="ArialMT" w:hAnsi="Arial" w:cs="Arial"/>
          <w:sz w:val="22"/>
          <w:szCs w:val="22"/>
        </w:rPr>
      </w:pPr>
      <w:r>
        <w:rPr>
          <w:rFonts w:ascii="Arial" w:eastAsia="ArialMT" w:hAnsi="Arial" w:cs="Arial"/>
          <w:sz w:val="22"/>
          <w:szCs w:val="22"/>
        </w:rPr>
        <w:t xml:space="preserve">(5) </w:t>
      </w:r>
      <w:r w:rsidR="00285D43" w:rsidRPr="00285D43">
        <w:rPr>
          <w:rFonts w:ascii="Arial" w:eastAsia="ArialMT" w:hAnsi="Arial" w:cs="Arial"/>
          <w:sz w:val="22"/>
          <w:szCs w:val="22"/>
        </w:rPr>
        <w:t>Manjši odmiki od odmikov navedenih v predhodnih odstavkih tega člena so dovoljeni ob soglasju lastnika sosednjega zemljišča.</w:t>
      </w:r>
    </w:p>
    <w:bookmarkEnd w:id="9"/>
    <w:p w:rsidR="00BD43A9" w:rsidRPr="00932768" w:rsidRDefault="00BD43A9" w:rsidP="00BD43A9">
      <w:pPr>
        <w:pStyle w:val="Telobesedila"/>
        <w:rPr>
          <w:rFonts w:ascii="Arial" w:hAnsi="Arial" w:cs="Arial"/>
          <w:sz w:val="22"/>
          <w:szCs w:val="22"/>
        </w:rPr>
      </w:pPr>
    </w:p>
    <w:p w:rsidR="00BD43A9" w:rsidRPr="00932768" w:rsidRDefault="00BD43A9" w:rsidP="00BD43A9">
      <w:pPr>
        <w:pStyle w:val="Telobesedila"/>
        <w:numPr>
          <w:ilvl w:val="0"/>
          <w:numId w:val="11"/>
        </w:numPr>
        <w:jc w:val="center"/>
        <w:rPr>
          <w:rFonts w:ascii="Arial" w:hAnsi="Arial" w:cs="Arial"/>
          <w:sz w:val="22"/>
          <w:szCs w:val="22"/>
        </w:rPr>
      </w:pPr>
      <w:r w:rsidRPr="00932768">
        <w:rPr>
          <w:rFonts w:ascii="Arial" w:hAnsi="Arial" w:cs="Arial"/>
          <w:sz w:val="22"/>
          <w:szCs w:val="22"/>
        </w:rPr>
        <w:t>člen</w:t>
      </w:r>
    </w:p>
    <w:p w:rsidR="00BD43A9" w:rsidRDefault="00BD43A9" w:rsidP="00AC58A5">
      <w:pPr>
        <w:pStyle w:val="Telobesedila"/>
        <w:ind w:left="360"/>
        <w:jc w:val="center"/>
        <w:rPr>
          <w:rFonts w:ascii="Arial" w:hAnsi="Arial" w:cs="Arial"/>
          <w:sz w:val="22"/>
          <w:szCs w:val="22"/>
        </w:rPr>
      </w:pPr>
      <w:r w:rsidRPr="00932768">
        <w:rPr>
          <w:rFonts w:ascii="Arial" w:hAnsi="Arial" w:cs="Arial"/>
          <w:sz w:val="22"/>
          <w:szCs w:val="22"/>
        </w:rPr>
        <w:t>(vplivi in povezave prostorskih ureditev s sosednjimi območji)</w:t>
      </w:r>
    </w:p>
    <w:p w:rsidR="00572454" w:rsidRPr="00932768" w:rsidRDefault="00572454" w:rsidP="00AC58A5">
      <w:pPr>
        <w:pStyle w:val="Telobesedila"/>
        <w:ind w:left="360"/>
        <w:jc w:val="center"/>
        <w:rPr>
          <w:rFonts w:ascii="Arial" w:hAnsi="Arial" w:cs="Arial"/>
          <w:sz w:val="22"/>
          <w:szCs w:val="22"/>
        </w:rPr>
      </w:pPr>
    </w:p>
    <w:p w:rsidR="00BD43A9" w:rsidRPr="00932768" w:rsidRDefault="00BD43A9" w:rsidP="00BD43A9">
      <w:pPr>
        <w:pStyle w:val="Telobesedila"/>
        <w:rPr>
          <w:rFonts w:ascii="Arial" w:hAnsi="Arial" w:cs="Arial"/>
          <w:sz w:val="22"/>
          <w:szCs w:val="22"/>
        </w:rPr>
      </w:pPr>
      <w:r w:rsidRPr="00932768">
        <w:rPr>
          <w:rFonts w:ascii="Arial" w:hAnsi="Arial" w:cs="Arial"/>
          <w:sz w:val="22"/>
          <w:szCs w:val="22"/>
        </w:rPr>
        <w:t>(1) Vplivno območje OPPN je ureditveno območje OPPN in ureditve izven njega, ki so potrebne za izvedbo gospodarske javne infrastrukture.</w:t>
      </w:r>
    </w:p>
    <w:p w:rsidR="00AC58A5" w:rsidRPr="00932768" w:rsidRDefault="00AC58A5" w:rsidP="00BD43A9">
      <w:pPr>
        <w:pStyle w:val="Telobesedila"/>
        <w:rPr>
          <w:rFonts w:ascii="Arial" w:hAnsi="Arial" w:cs="Arial"/>
          <w:sz w:val="22"/>
          <w:szCs w:val="22"/>
        </w:rPr>
      </w:pPr>
    </w:p>
    <w:p w:rsidR="00BD43A9" w:rsidRPr="00932768" w:rsidRDefault="00BD43A9" w:rsidP="00BD43A9">
      <w:pPr>
        <w:pStyle w:val="Telobesedila"/>
        <w:rPr>
          <w:rFonts w:ascii="Arial" w:hAnsi="Arial" w:cs="Arial"/>
          <w:sz w:val="22"/>
          <w:szCs w:val="22"/>
        </w:rPr>
      </w:pPr>
      <w:bookmarkStart w:id="11" w:name="_Hlk32558960"/>
      <w:r w:rsidRPr="00932768">
        <w:rPr>
          <w:rFonts w:ascii="Arial" w:hAnsi="Arial" w:cs="Arial"/>
          <w:sz w:val="22"/>
          <w:szCs w:val="22"/>
        </w:rPr>
        <w:t>(2) Celotno območje OPPN se nahaja v varovalnem progovnem pasu železniške proge, del območja na južni strani pa tudi v progovnem pasu železniške proge.</w:t>
      </w:r>
    </w:p>
    <w:p w:rsidR="00AC58A5" w:rsidRPr="00932768" w:rsidRDefault="00AC58A5" w:rsidP="00BD43A9">
      <w:pPr>
        <w:pStyle w:val="Telobesedila"/>
        <w:rPr>
          <w:rFonts w:ascii="Arial" w:hAnsi="Arial" w:cs="Arial"/>
          <w:sz w:val="22"/>
          <w:szCs w:val="22"/>
        </w:rPr>
      </w:pPr>
    </w:p>
    <w:p w:rsidR="00AC58A5" w:rsidRPr="00932768" w:rsidRDefault="00BD43A9" w:rsidP="00BD43A9">
      <w:pPr>
        <w:pStyle w:val="Telobesedila"/>
        <w:rPr>
          <w:rFonts w:ascii="Arial" w:hAnsi="Arial" w:cs="Arial"/>
          <w:sz w:val="22"/>
          <w:szCs w:val="22"/>
        </w:rPr>
      </w:pPr>
      <w:r w:rsidRPr="00932768">
        <w:rPr>
          <w:rFonts w:ascii="Arial" w:hAnsi="Arial" w:cs="Arial"/>
          <w:sz w:val="22"/>
          <w:szCs w:val="22"/>
        </w:rPr>
        <w:t xml:space="preserve">(3) Izven območja OPPN na parceli št. 896/33 </w:t>
      </w:r>
      <w:proofErr w:type="spellStart"/>
      <w:r w:rsidRPr="00932768">
        <w:rPr>
          <w:rFonts w:ascii="Arial" w:hAnsi="Arial" w:cs="Arial"/>
          <w:sz w:val="22"/>
          <w:szCs w:val="22"/>
        </w:rPr>
        <w:t>k.o</w:t>
      </w:r>
      <w:proofErr w:type="spellEnd"/>
      <w:r w:rsidRPr="00932768">
        <w:rPr>
          <w:rFonts w:ascii="Arial" w:hAnsi="Arial" w:cs="Arial"/>
          <w:sz w:val="22"/>
          <w:szCs w:val="22"/>
        </w:rPr>
        <w:t>. Žalec se izvede nov priklop na plinovod za potrebe priključitve novega gostinskega objekta in objekta Hmezad 3.</w:t>
      </w:r>
    </w:p>
    <w:p w:rsidR="00C66504" w:rsidRPr="00932768" w:rsidRDefault="00C66504" w:rsidP="00BD43A9">
      <w:pPr>
        <w:pStyle w:val="Telobesedila"/>
        <w:rPr>
          <w:rFonts w:ascii="Arial" w:hAnsi="Arial" w:cs="Arial"/>
          <w:sz w:val="22"/>
          <w:szCs w:val="22"/>
        </w:rPr>
      </w:pPr>
    </w:p>
    <w:p w:rsidR="00C66504" w:rsidRDefault="00C66504" w:rsidP="00BD43A9">
      <w:pPr>
        <w:pStyle w:val="Telobesedila"/>
        <w:rPr>
          <w:rFonts w:ascii="Arial" w:hAnsi="Arial" w:cs="Arial"/>
          <w:sz w:val="22"/>
          <w:szCs w:val="22"/>
        </w:rPr>
      </w:pPr>
      <w:r w:rsidRPr="00932768">
        <w:rPr>
          <w:rFonts w:ascii="Arial" w:hAnsi="Arial" w:cs="Arial"/>
          <w:sz w:val="22"/>
          <w:szCs w:val="22"/>
        </w:rPr>
        <w:t>(4) Predvidena prometna ureditev znotraj območja urejanja omogoča prometno navezavo na sosednja območja s predvideni prostimi koridorji zemljišč</w:t>
      </w:r>
      <w:r w:rsidR="00542E24" w:rsidRPr="00932768">
        <w:rPr>
          <w:rFonts w:ascii="Arial" w:hAnsi="Arial" w:cs="Arial"/>
          <w:sz w:val="22"/>
          <w:szCs w:val="22"/>
        </w:rPr>
        <w:t>.</w:t>
      </w:r>
    </w:p>
    <w:p w:rsidR="00A27A09" w:rsidRDefault="00A27A09" w:rsidP="00BD43A9">
      <w:pPr>
        <w:pStyle w:val="Telobesedila"/>
        <w:rPr>
          <w:rFonts w:ascii="Arial" w:hAnsi="Arial" w:cs="Arial"/>
          <w:sz w:val="22"/>
          <w:szCs w:val="22"/>
        </w:rPr>
      </w:pPr>
    </w:p>
    <w:p w:rsidR="00A27A09" w:rsidRPr="00932768" w:rsidRDefault="00A27A09" w:rsidP="00BD43A9">
      <w:pPr>
        <w:pStyle w:val="Telobesedila"/>
        <w:rPr>
          <w:rFonts w:ascii="Arial" w:hAnsi="Arial" w:cs="Arial"/>
          <w:sz w:val="22"/>
          <w:szCs w:val="22"/>
        </w:rPr>
      </w:pPr>
      <w:r>
        <w:rPr>
          <w:rFonts w:ascii="Arial" w:hAnsi="Arial" w:cs="Arial"/>
          <w:sz w:val="22"/>
          <w:szCs w:val="22"/>
        </w:rPr>
        <w:t xml:space="preserve">(5) Del </w:t>
      </w:r>
      <w:r w:rsidRPr="00BF05AD">
        <w:rPr>
          <w:rFonts w:ascii="Arial" w:hAnsi="Arial" w:cs="Arial"/>
          <w:sz w:val="22"/>
          <w:szCs w:val="22"/>
        </w:rPr>
        <w:t>ureditven</w:t>
      </w:r>
      <w:r>
        <w:rPr>
          <w:rFonts w:ascii="Arial" w:hAnsi="Arial" w:cs="Arial"/>
          <w:sz w:val="22"/>
          <w:szCs w:val="22"/>
        </w:rPr>
        <w:t>ega</w:t>
      </w:r>
      <w:r w:rsidRPr="00BF05AD">
        <w:rPr>
          <w:rFonts w:ascii="Arial" w:hAnsi="Arial" w:cs="Arial"/>
          <w:sz w:val="22"/>
          <w:szCs w:val="22"/>
        </w:rPr>
        <w:t xml:space="preserve"> območj</w:t>
      </w:r>
      <w:r>
        <w:rPr>
          <w:rFonts w:ascii="Arial" w:hAnsi="Arial" w:cs="Arial"/>
          <w:sz w:val="22"/>
          <w:szCs w:val="22"/>
        </w:rPr>
        <w:t>a sega</w:t>
      </w:r>
      <w:r w:rsidRPr="00BF05AD">
        <w:rPr>
          <w:rFonts w:ascii="Arial" w:hAnsi="Arial" w:cs="Arial"/>
          <w:sz w:val="22"/>
          <w:szCs w:val="22"/>
        </w:rPr>
        <w:t xml:space="preserve">  v robni del vplivnega območja spomenika Žalec – Mestno jedro (EŠD 892).</w:t>
      </w:r>
    </w:p>
    <w:p w:rsidR="00BD43A9" w:rsidRPr="00932768" w:rsidRDefault="00BD43A9" w:rsidP="00BD43A9">
      <w:pPr>
        <w:pStyle w:val="Telobesedila"/>
        <w:rPr>
          <w:rFonts w:ascii="Arial" w:hAnsi="Arial" w:cs="Arial"/>
          <w:sz w:val="22"/>
          <w:szCs w:val="22"/>
        </w:rPr>
      </w:pPr>
      <w:r w:rsidRPr="00932768">
        <w:rPr>
          <w:rFonts w:ascii="Arial" w:hAnsi="Arial" w:cs="Arial"/>
          <w:sz w:val="22"/>
          <w:szCs w:val="22"/>
        </w:rPr>
        <w:t xml:space="preserve">  </w:t>
      </w:r>
    </w:p>
    <w:p w:rsidR="00BD43A9" w:rsidRPr="00932768" w:rsidRDefault="00BD43A9" w:rsidP="00BD43A9">
      <w:pPr>
        <w:jc w:val="both"/>
        <w:rPr>
          <w:rFonts w:ascii="Arial" w:hAnsi="Arial" w:cs="Arial"/>
          <w:sz w:val="22"/>
          <w:szCs w:val="22"/>
        </w:rPr>
      </w:pPr>
      <w:r w:rsidRPr="00932768">
        <w:rPr>
          <w:rFonts w:ascii="Arial" w:hAnsi="Arial" w:cs="Arial"/>
          <w:sz w:val="22"/>
          <w:szCs w:val="22"/>
        </w:rPr>
        <w:t>(</w:t>
      </w:r>
      <w:r w:rsidR="00A27A09">
        <w:rPr>
          <w:rFonts w:ascii="Arial" w:hAnsi="Arial" w:cs="Arial"/>
          <w:sz w:val="22"/>
          <w:szCs w:val="22"/>
        </w:rPr>
        <w:t>6</w:t>
      </w:r>
      <w:r w:rsidRPr="00932768">
        <w:rPr>
          <w:rFonts w:ascii="Arial" w:hAnsi="Arial" w:cs="Arial"/>
          <w:sz w:val="22"/>
          <w:szCs w:val="22"/>
        </w:rPr>
        <w:t xml:space="preserve">) Obravnavana gradnja ne bo predstavljala bistvene dodatne obremenitve na že vzpostavljeno komunalno in energetsko infrastrukturo v širšem območju. </w:t>
      </w:r>
    </w:p>
    <w:p w:rsidR="00A27A09" w:rsidRDefault="00BD43A9" w:rsidP="00BD43A9">
      <w:pPr>
        <w:pStyle w:val="Telobesedila"/>
        <w:rPr>
          <w:rFonts w:ascii="Arial" w:hAnsi="Arial" w:cs="Arial"/>
          <w:sz w:val="22"/>
          <w:szCs w:val="22"/>
        </w:rPr>
      </w:pPr>
      <w:r w:rsidRPr="00932768">
        <w:rPr>
          <w:rFonts w:ascii="Arial" w:hAnsi="Arial" w:cs="Arial"/>
          <w:sz w:val="22"/>
          <w:szCs w:val="22"/>
        </w:rPr>
        <w:t xml:space="preserve">Obravnavana gradnja ne bo imela negativnih vplivov na varnost pred požarom, higiensko in zdravstveno zaščito okolice. Prav tako ne bo vplivala na varnost nepremičnin v okolici. </w:t>
      </w:r>
    </w:p>
    <w:bookmarkEnd w:id="11"/>
    <w:p w:rsidR="00A27A09" w:rsidRDefault="00A27A09" w:rsidP="00BD43A9">
      <w:pPr>
        <w:pStyle w:val="Telobesedila"/>
        <w:rPr>
          <w:rFonts w:ascii="Arial" w:hAnsi="Arial" w:cs="Arial"/>
          <w:sz w:val="22"/>
          <w:szCs w:val="22"/>
        </w:rPr>
      </w:pPr>
    </w:p>
    <w:p w:rsidR="00BD43A9" w:rsidRPr="00932768" w:rsidRDefault="00BD43A9" w:rsidP="00BD43A9">
      <w:pPr>
        <w:pStyle w:val="Telobesedila"/>
        <w:rPr>
          <w:rFonts w:ascii="Arial" w:hAnsi="Arial" w:cs="Arial"/>
          <w:sz w:val="22"/>
          <w:szCs w:val="22"/>
        </w:rPr>
      </w:pPr>
      <w:r w:rsidRPr="00932768">
        <w:rPr>
          <w:rFonts w:ascii="Arial" w:hAnsi="Arial" w:cs="Arial"/>
          <w:sz w:val="22"/>
          <w:szCs w:val="22"/>
        </w:rPr>
        <w:t>Predvidena gradnja ne bo bistveno vplivala na izgled obstoječe kulturne krajine, zato so v OPPN natančno določeni pogoji za posege v predmetnem prostoru.</w:t>
      </w:r>
    </w:p>
    <w:p w:rsidR="00BD43A9" w:rsidRPr="002C4F00" w:rsidRDefault="00BD43A9" w:rsidP="00BD43A9">
      <w:pPr>
        <w:pStyle w:val="Telobesedila"/>
        <w:rPr>
          <w:rFonts w:ascii="Arial" w:hAnsi="Arial" w:cs="Arial"/>
          <w:sz w:val="22"/>
          <w:szCs w:val="22"/>
        </w:rPr>
      </w:pPr>
    </w:p>
    <w:p w:rsidR="00BD43A9" w:rsidRPr="002C4F00" w:rsidRDefault="00BD43A9" w:rsidP="00BD43A9">
      <w:pPr>
        <w:pStyle w:val="Telobesedila"/>
        <w:rPr>
          <w:rFonts w:ascii="Arial" w:hAnsi="Arial" w:cs="Arial"/>
          <w:sz w:val="22"/>
          <w:szCs w:val="22"/>
        </w:rPr>
      </w:pPr>
    </w:p>
    <w:p w:rsidR="00BD43A9" w:rsidRPr="002C4F00" w:rsidRDefault="00BD43A9" w:rsidP="00396F92">
      <w:pPr>
        <w:pStyle w:val="Telobesedila"/>
        <w:numPr>
          <w:ilvl w:val="0"/>
          <w:numId w:val="34"/>
        </w:numPr>
        <w:rPr>
          <w:rFonts w:ascii="Arial" w:hAnsi="Arial" w:cs="Arial"/>
          <w:sz w:val="22"/>
          <w:szCs w:val="22"/>
        </w:rPr>
      </w:pPr>
      <w:r w:rsidRPr="002C4F00">
        <w:rPr>
          <w:rFonts w:ascii="Arial" w:hAnsi="Arial" w:cs="Arial"/>
          <w:sz w:val="22"/>
          <w:szCs w:val="22"/>
        </w:rPr>
        <w:t>ZASNOVA PROJEKTNIH REŠITEV IN POGOJEV GLEDE PRIKLJUČEVANJA OBJEKTOV NA GOSPODARSKO JAVNO INFRASTRUKTURO  IN GRAJENO JAVNO DOBRO</w:t>
      </w:r>
    </w:p>
    <w:p w:rsidR="00BD43A9" w:rsidRPr="002C4F00" w:rsidRDefault="00BD43A9" w:rsidP="00BD43A9">
      <w:pPr>
        <w:pStyle w:val="Telobesedila"/>
        <w:rPr>
          <w:rFonts w:ascii="Arial" w:hAnsi="Arial" w:cs="Arial"/>
          <w:sz w:val="22"/>
          <w:szCs w:val="22"/>
        </w:rPr>
      </w:pPr>
    </w:p>
    <w:p w:rsidR="00BD43A9" w:rsidRPr="00932768" w:rsidRDefault="00BD43A9" w:rsidP="00BD43A9">
      <w:pPr>
        <w:pStyle w:val="Telobesedila"/>
        <w:numPr>
          <w:ilvl w:val="0"/>
          <w:numId w:val="11"/>
        </w:numPr>
        <w:jc w:val="center"/>
        <w:rPr>
          <w:rFonts w:ascii="Arial" w:hAnsi="Arial" w:cs="Arial"/>
          <w:sz w:val="22"/>
          <w:szCs w:val="22"/>
        </w:rPr>
      </w:pPr>
      <w:r w:rsidRPr="00932768">
        <w:rPr>
          <w:rFonts w:ascii="Arial" w:hAnsi="Arial" w:cs="Arial"/>
          <w:sz w:val="22"/>
          <w:szCs w:val="22"/>
        </w:rPr>
        <w:t>člen</w:t>
      </w:r>
    </w:p>
    <w:p w:rsidR="00BD43A9" w:rsidRDefault="00BD43A9" w:rsidP="00BD43A9">
      <w:pPr>
        <w:pStyle w:val="Telobesedila"/>
        <w:jc w:val="center"/>
        <w:rPr>
          <w:rFonts w:ascii="Arial" w:hAnsi="Arial" w:cs="Arial"/>
          <w:sz w:val="22"/>
          <w:szCs w:val="22"/>
        </w:rPr>
      </w:pPr>
      <w:r w:rsidRPr="00932768">
        <w:rPr>
          <w:rFonts w:ascii="Arial" w:hAnsi="Arial" w:cs="Arial"/>
          <w:sz w:val="22"/>
          <w:szCs w:val="22"/>
        </w:rPr>
        <w:t>(pogoji za prometno urejanje)</w:t>
      </w:r>
    </w:p>
    <w:p w:rsidR="00572454" w:rsidRPr="00932768" w:rsidRDefault="00572454" w:rsidP="00BD43A9">
      <w:pPr>
        <w:pStyle w:val="Telobesedila"/>
        <w:jc w:val="center"/>
        <w:rPr>
          <w:rFonts w:ascii="Arial" w:hAnsi="Arial" w:cs="Arial"/>
          <w:sz w:val="22"/>
          <w:szCs w:val="22"/>
        </w:rPr>
      </w:pPr>
    </w:p>
    <w:p w:rsidR="00DB0115" w:rsidRPr="00932768" w:rsidRDefault="0042723C" w:rsidP="0042723C">
      <w:pPr>
        <w:jc w:val="both"/>
        <w:rPr>
          <w:rFonts w:ascii="Arial" w:hAnsi="Arial" w:cs="Arial"/>
          <w:sz w:val="22"/>
        </w:rPr>
      </w:pPr>
      <w:r w:rsidRPr="00932768">
        <w:rPr>
          <w:rFonts w:ascii="Arial" w:hAnsi="Arial" w:cs="Arial"/>
          <w:sz w:val="22"/>
        </w:rPr>
        <w:t>(1) Do območja urejanja poteka obstoječ dostop in poteka na severovzhodni strani</w:t>
      </w:r>
      <w:r w:rsidR="002D635C">
        <w:rPr>
          <w:rFonts w:ascii="Arial" w:hAnsi="Arial" w:cs="Arial"/>
          <w:sz w:val="22"/>
        </w:rPr>
        <w:t xml:space="preserve"> območja </w:t>
      </w:r>
      <w:r w:rsidRPr="00932768">
        <w:rPr>
          <w:rFonts w:ascii="Arial" w:hAnsi="Arial" w:cs="Arial"/>
          <w:sz w:val="22"/>
        </w:rPr>
        <w:t xml:space="preserve">iz parcele št. 908/7 </w:t>
      </w:r>
      <w:proofErr w:type="spellStart"/>
      <w:r w:rsidRPr="00932768">
        <w:rPr>
          <w:rFonts w:ascii="Arial" w:hAnsi="Arial" w:cs="Arial"/>
          <w:sz w:val="22"/>
        </w:rPr>
        <w:t>k.o</w:t>
      </w:r>
      <w:proofErr w:type="spellEnd"/>
      <w:r w:rsidRPr="00932768">
        <w:rPr>
          <w:rFonts w:ascii="Arial" w:hAnsi="Arial" w:cs="Arial"/>
          <w:sz w:val="22"/>
        </w:rPr>
        <w:t>. Žalec.</w:t>
      </w:r>
    </w:p>
    <w:p w:rsidR="0042723C" w:rsidRDefault="0042723C" w:rsidP="0042723C">
      <w:pPr>
        <w:jc w:val="both"/>
        <w:rPr>
          <w:rFonts w:ascii="Arial" w:hAnsi="Arial" w:cs="Arial"/>
          <w:color w:val="FF0000"/>
          <w:sz w:val="22"/>
        </w:rPr>
      </w:pPr>
      <w:r w:rsidRPr="004B19AB">
        <w:rPr>
          <w:rFonts w:ascii="Arial" w:hAnsi="Arial" w:cs="Arial"/>
          <w:color w:val="FF0000"/>
          <w:sz w:val="22"/>
        </w:rPr>
        <w:t xml:space="preserve"> </w:t>
      </w:r>
    </w:p>
    <w:p w:rsidR="0042723C" w:rsidRPr="0007118B" w:rsidRDefault="0042723C" w:rsidP="0042723C">
      <w:pPr>
        <w:jc w:val="both"/>
        <w:rPr>
          <w:rFonts w:ascii="Arial" w:hAnsi="Arial" w:cs="Arial"/>
          <w:sz w:val="22"/>
          <w:szCs w:val="22"/>
        </w:rPr>
      </w:pPr>
      <w:r w:rsidRPr="0007118B">
        <w:rPr>
          <w:rFonts w:ascii="Arial" w:hAnsi="Arial" w:cs="Arial"/>
          <w:sz w:val="22"/>
          <w:szCs w:val="22"/>
        </w:rPr>
        <w:t>(2) Dostop do objektov se zagotovi s ces</w:t>
      </w:r>
      <w:r w:rsidR="002D635C">
        <w:rPr>
          <w:rFonts w:ascii="Arial" w:hAnsi="Arial" w:cs="Arial"/>
          <w:sz w:val="22"/>
          <w:szCs w:val="22"/>
        </w:rPr>
        <w:t>to</w:t>
      </w:r>
      <w:r w:rsidRPr="0007118B">
        <w:rPr>
          <w:rFonts w:ascii="Arial" w:hAnsi="Arial" w:cs="Arial"/>
          <w:sz w:val="22"/>
          <w:szCs w:val="22"/>
        </w:rPr>
        <w:t xml:space="preserve"> A . Cesta A se navezuje na zbirno mestno cesto LC 490162 in poteka po obstoječem dostopu na območje ter se nadaljuje do predvidene ceste B.</w:t>
      </w:r>
    </w:p>
    <w:p w:rsidR="00DB0115" w:rsidRPr="0007118B" w:rsidRDefault="00DB0115" w:rsidP="0042723C">
      <w:pPr>
        <w:jc w:val="both"/>
        <w:rPr>
          <w:rFonts w:ascii="Arial" w:hAnsi="Arial" w:cs="Arial"/>
          <w:sz w:val="22"/>
          <w:szCs w:val="22"/>
        </w:rPr>
      </w:pPr>
    </w:p>
    <w:p w:rsidR="00DB0115" w:rsidRPr="0007118B" w:rsidRDefault="00DB0115" w:rsidP="00DB0115">
      <w:pPr>
        <w:jc w:val="both"/>
        <w:rPr>
          <w:rFonts w:ascii="Arial" w:hAnsi="Arial" w:cs="Arial"/>
          <w:sz w:val="22"/>
          <w:szCs w:val="22"/>
        </w:rPr>
      </w:pPr>
      <w:r w:rsidRPr="0007118B">
        <w:rPr>
          <w:rFonts w:ascii="Arial" w:hAnsi="Arial" w:cs="Arial"/>
          <w:sz w:val="22"/>
          <w:szCs w:val="22"/>
        </w:rPr>
        <w:t xml:space="preserve">(3) Cesta A predstavlja glavno dostopno pot do objektov. Merodajno vozilo za dimenzioniranje ceste A in uvoza k objektu »Hmezad« je vlačilec. </w:t>
      </w:r>
    </w:p>
    <w:p w:rsidR="00DB0115" w:rsidRPr="0007118B" w:rsidRDefault="00DB0115" w:rsidP="00DB0115">
      <w:pPr>
        <w:jc w:val="both"/>
        <w:rPr>
          <w:rFonts w:ascii="Arial" w:hAnsi="Arial" w:cs="Arial"/>
          <w:sz w:val="22"/>
          <w:szCs w:val="22"/>
        </w:rPr>
      </w:pPr>
      <w:r w:rsidRPr="0007118B">
        <w:rPr>
          <w:rFonts w:ascii="Arial" w:hAnsi="Arial" w:cs="Arial"/>
          <w:sz w:val="22"/>
          <w:szCs w:val="22"/>
        </w:rPr>
        <w:lastRenderedPageBreak/>
        <w:t>Cesta A je širine 6.00 m. Ob cesti poteka mešana površina za pešce in kolesarje širine 2.20 in 2.50 m. Na vzhodnem delu so predvidena pravokotna parkirišča dimenzij 2.50 x 5.00 m. Za parkirišči poteka hodnik za pešce širine 1.50 m.</w:t>
      </w:r>
    </w:p>
    <w:p w:rsidR="00DB0115" w:rsidRPr="0007118B" w:rsidRDefault="00DB0115" w:rsidP="00DB0115">
      <w:pPr>
        <w:jc w:val="both"/>
        <w:rPr>
          <w:rFonts w:ascii="Arial" w:hAnsi="Arial" w:cs="Arial"/>
          <w:sz w:val="22"/>
          <w:szCs w:val="22"/>
        </w:rPr>
      </w:pPr>
    </w:p>
    <w:p w:rsidR="00DB0115" w:rsidRPr="0007118B" w:rsidRDefault="00DB0115" w:rsidP="00DB0115">
      <w:pPr>
        <w:jc w:val="both"/>
        <w:rPr>
          <w:rFonts w:ascii="Arial" w:hAnsi="Arial" w:cs="Arial"/>
          <w:sz w:val="22"/>
          <w:szCs w:val="22"/>
        </w:rPr>
      </w:pPr>
      <w:r w:rsidRPr="0007118B">
        <w:rPr>
          <w:rFonts w:ascii="Arial" w:hAnsi="Arial" w:cs="Arial"/>
          <w:sz w:val="22"/>
          <w:szCs w:val="22"/>
        </w:rPr>
        <w:t xml:space="preserve"> (4) Pri projektiranju je upoštevan IDZ projekt ureditve križišča pri Mercatorju (posredovano s strani občine Žalec). Priključek ceste A bo možno naveza</w:t>
      </w:r>
      <w:r w:rsidR="00932768" w:rsidRPr="0007118B">
        <w:rPr>
          <w:rFonts w:ascii="Arial" w:hAnsi="Arial" w:cs="Arial"/>
          <w:sz w:val="22"/>
          <w:szCs w:val="22"/>
        </w:rPr>
        <w:t>ti</w:t>
      </w:r>
      <w:r w:rsidRPr="0007118B">
        <w:rPr>
          <w:rFonts w:ascii="Arial" w:hAnsi="Arial" w:cs="Arial"/>
          <w:sz w:val="22"/>
          <w:szCs w:val="22"/>
        </w:rPr>
        <w:t xml:space="preserve"> na novo krožišče, kot je predvideno po IDZ projektu.</w:t>
      </w:r>
    </w:p>
    <w:p w:rsidR="00DB0115" w:rsidRPr="0007118B" w:rsidRDefault="00DB0115" w:rsidP="00DB0115">
      <w:pPr>
        <w:jc w:val="both"/>
        <w:rPr>
          <w:rFonts w:ascii="Arial" w:hAnsi="Arial" w:cs="Arial"/>
          <w:sz w:val="22"/>
          <w:szCs w:val="22"/>
        </w:rPr>
      </w:pPr>
      <w:r w:rsidRPr="0007118B">
        <w:rPr>
          <w:rFonts w:ascii="Arial" w:hAnsi="Arial" w:cs="Arial"/>
          <w:sz w:val="22"/>
          <w:szCs w:val="22"/>
        </w:rPr>
        <w:t>Pri prehodu za pešce in kolesarje na cesti A je predviden prosti koridor za umestitev podhoda pod</w:t>
      </w:r>
      <w:r w:rsidR="00932768" w:rsidRPr="0007118B">
        <w:rPr>
          <w:rFonts w:ascii="Arial" w:hAnsi="Arial" w:cs="Arial"/>
          <w:sz w:val="22"/>
          <w:szCs w:val="22"/>
        </w:rPr>
        <w:t xml:space="preserve"> lokalno cesto</w:t>
      </w:r>
      <w:r w:rsidRPr="0007118B">
        <w:rPr>
          <w:rFonts w:ascii="Arial" w:hAnsi="Arial" w:cs="Arial"/>
          <w:sz w:val="22"/>
          <w:szCs w:val="22"/>
        </w:rPr>
        <w:t xml:space="preserve"> LC 490162</w:t>
      </w:r>
      <w:r w:rsidR="0007118B" w:rsidRPr="0007118B">
        <w:rPr>
          <w:rFonts w:ascii="Arial" w:hAnsi="Arial" w:cs="Arial"/>
          <w:sz w:val="22"/>
          <w:szCs w:val="22"/>
        </w:rPr>
        <w:t xml:space="preserve"> (Ob železnici – nadvoz)</w:t>
      </w:r>
      <w:r w:rsidRPr="0007118B">
        <w:rPr>
          <w:rFonts w:ascii="Arial" w:hAnsi="Arial" w:cs="Arial"/>
          <w:sz w:val="22"/>
          <w:szCs w:val="22"/>
        </w:rPr>
        <w:t xml:space="preserve">. </w:t>
      </w:r>
    </w:p>
    <w:p w:rsidR="00DB0115" w:rsidRPr="0007118B" w:rsidRDefault="00DB0115" w:rsidP="00DB0115">
      <w:pPr>
        <w:jc w:val="both"/>
        <w:rPr>
          <w:rFonts w:ascii="Arial" w:hAnsi="Arial" w:cs="Arial"/>
          <w:sz w:val="22"/>
          <w:szCs w:val="22"/>
        </w:rPr>
      </w:pPr>
      <w:r w:rsidRPr="0007118B">
        <w:rPr>
          <w:rFonts w:ascii="Arial" w:hAnsi="Arial" w:cs="Arial"/>
          <w:sz w:val="22"/>
          <w:szCs w:val="22"/>
        </w:rPr>
        <w:t xml:space="preserve">(5) Cesta B poteka vzdolž železniške proge št. 31, Celje – Velenje. Skrajni rob voznega pasu je oddaljen 6.30 m od osi skrajnega tira. Vozišče je na strani proti železniški progi </w:t>
      </w:r>
      <w:proofErr w:type="spellStart"/>
      <w:r w:rsidRPr="0007118B">
        <w:rPr>
          <w:rFonts w:ascii="Arial" w:hAnsi="Arial" w:cs="Arial"/>
          <w:sz w:val="22"/>
          <w:szCs w:val="22"/>
        </w:rPr>
        <w:t>obrobničen</w:t>
      </w:r>
      <w:proofErr w:type="spellEnd"/>
      <w:r w:rsidRPr="0007118B">
        <w:rPr>
          <w:rFonts w:ascii="Arial" w:hAnsi="Arial" w:cs="Arial"/>
          <w:sz w:val="22"/>
          <w:szCs w:val="22"/>
        </w:rPr>
        <w:t xml:space="preserve"> z betonskim robnikom 15/25 cm, višine 12 cm. Ob cesti se izven progovnega pasu (6.00 m) izvede varovalna ograja.</w:t>
      </w:r>
    </w:p>
    <w:p w:rsidR="00DB0115" w:rsidRPr="0007118B" w:rsidRDefault="00DB0115" w:rsidP="00DB0115">
      <w:pPr>
        <w:jc w:val="both"/>
        <w:rPr>
          <w:rFonts w:ascii="Arial" w:hAnsi="Arial" w:cs="Arial"/>
          <w:sz w:val="22"/>
          <w:szCs w:val="22"/>
        </w:rPr>
      </w:pPr>
      <w:r w:rsidRPr="0007118B">
        <w:rPr>
          <w:rFonts w:ascii="Arial" w:hAnsi="Arial" w:cs="Arial"/>
          <w:sz w:val="22"/>
          <w:szCs w:val="22"/>
        </w:rPr>
        <w:t>Na cesti B je predviden enosmerni promet vozil z največjo dovoljeno maso 7.5 tone. Merodajno vozilo za dimenzioniranje ceste B je dvoosno tovorno vozilo.</w:t>
      </w:r>
    </w:p>
    <w:p w:rsidR="00DB0115" w:rsidRPr="0007118B" w:rsidRDefault="00DB0115" w:rsidP="00DB0115">
      <w:pPr>
        <w:jc w:val="both"/>
        <w:rPr>
          <w:rFonts w:ascii="Arial" w:hAnsi="Arial" w:cs="Arial"/>
          <w:sz w:val="22"/>
          <w:szCs w:val="22"/>
        </w:rPr>
      </w:pPr>
      <w:r w:rsidRPr="0007118B">
        <w:rPr>
          <w:rFonts w:ascii="Arial" w:hAnsi="Arial" w:cs="Arial"/>
          <w:sz w:val="22"/>
          <w:szCs w:val="22"/>
        </w:rPr>
        <w:t>Cesta B je širine 3.50 m. Ob cesti poteka mešana površina za pešce in kolesarje širine 2.20 m.</w:t>
      </w:r>
    </w:p>
    <w:p w:rsidR="00DB0115" w:rsidRPr="0007118B" w:rsidRDefault="00DB0115" w:rsidP="00DB0115">
      <w:pPr>
        <w:jc w:val="both"/>
        <w:rPr>
          <w:rFonts w:ascii="Arial" w:hAnsi="Arial" w:cs="Arial"/>
          <w:sz w:val="22"/>
          <w:szCs w:val="22"/>
        </w:rPr>
      </w:pPr>
    </w:p>
    <w:p w:rsidR="00DB0115" w:rsidRPr="0007118B" w:rsidRDefault="00DB0115" w:rsidP="00DB0115">
      <w:pPr>
        <w:jc w:val="both"/>
        <w:rPr>
          <w:rFonts w:ascii="Arial" w:hAnsi="Arial" w:cs="Arial"/>
          <w:sz w:val="22"/>
          <w:szCs w:val="22"/>
        </w:rPr>
      </w:pPr>
      <w:r w:rsidRPr="0007118B">
        <w:rPr>
          <w:rFonts w:ascii="Arial" w:hAnsi="Arial" w:cs="Arial"/>
          <w:sz w:val="22"/>
          <w:szCs w:val="22"/>
        </w:rPr>
        <w:t xml:space="preserve">(6) Cesta B se na jugozahodu območja navezuje na obstoječo javno pot JP 992912. Navezava na obstoječo javno pot ni predmet tega projekta, se pa v sklopu OPPN zagotovi prosti koridor, na katerem bo možno izvesti navezavo na </w:t>
      </w:r>
      <w:r w:rsidR="0007118B" w:rsidRPr="0007118B">
        <w:rPr>
          <w:rFonts w:ascii="Arial" w:hAnsi="Arial" w:cs="Arial"/>
          <w:sz w:val="22"/>
          <w:szCs w:val="22"/>
        </w:rPr>
        <w:t xml:space="preserve">križišče </w:t>
      </w:r>
      <w:r w:rsidR="00932768" w:rsidRPr="0007118B">
        <w:rPr>
          <w:rFonts w:ascii="Arial" w:hAnsi="Arial" w:cs="Arial"/>
          <w:sz w:val="22"/>
          <w:szCs w:val="22"/>
        </w:rPr>
        <w:t>javn</w:t>
      </w:r>
      <w:r w:rsidR="0007118B" w:rsidRPr="0007118B">
        <w:rPr>
          <w:rFonts w:ascii="Arial" w:hAnsi="Arial" w:cs="Arial"/>
          <w:sz w:val="22"/>
          <w:szCs w:val="22"/>
        </w:rPr>
        <w:t>ih</w:t>
      </w:r>
      <w:r w:rsidR="00932768" w:rsidRPr="0007118B">
        <w:rPr>
          <w:rFonts w:ascii="Arial" w:hAnsi="Arial" w:cs="Arial"/>
          <w:sz w:val="22"/>
          <w:szCs w:val="22"/>
        </w:rPr>
        <w:t xml:space="preserve"> občinsk</w:t>
      </w:r>
      <w:r w:rsidR="0007118B" w:rsidRPr="0007118B">
        <w:rPr>
          <w:rFonts w:ascii="Arial" w:hAnsi="Arial" w:cs="Arial"/>
          <w:sz w:val="22"/>
          <w:szCs w:val="22"/>
        </w:rPr>
        <w:t>ih</w:t>
      </w:r>
      <w:r w:rsidR="00932768" w:rsidRPr="0007118B">
        <w:rPr>
          <w:rFonts w:ascii="Arial" w:hAnsi="Arial" w:cs="Arial"/>
          <w:sz w:val="22"/>
          <w:szCs w:val="22"/>
        </w:rPr>
        <w:t xml:space="preserve"> cest </w:t>
      </w:r>
      <w:r w:rsidRPr="0007118B">
        <w:rPr>
          <w:rFonts w:ascii="Arial" w:hAnsi="Arial" w:cs="Arial"/>
          <w:sz w:val="22"/>
          <w:szCs w:val="22"/>
        </w:rPr>
        <w:t>JP 992912</w:t>
      </w:r>
      <w:r w:rsidR="0007118B" w:rsidRPr="0007118B">
        <w:rPr>
          <w:rFonts w:ascii="Arial" w:hAnsi="Arial" w:cs="Arial"/>
          <w:sz w:val="22"/>
          <w:szCs w:val="22"/>
        </w:rPr>
        <w:t xml:space="preserve"> (Hmeljarska Ulica) in JP 992912 (</w:t>
      </w:r>
      <w:proofErr w:type="spellStart"/>
      <w:r w:rsidR="0007118B" w:rsidRPr="0007118B">
        <w:rPr>
          <w:rFonts w:ascii="Arial" w:hAnsi="Arial" w:cs="Arial"/>
          <w:sz w:val="22"/>
          <w:szCs w:val="22"/>
        </w:rPr>
        <w:t>Vrečarjeva</w:t>
      </w:r>
      <w:proofErr w:type="spellEnd"/>
      <w:r w:rsidR="0007118B" w:rsidRPr="0007118B">
        <w:rPr>
          <w:rFonts w:ascii="Arial" w:hAnsi="Arial" w:cs="Arial"/>
          <w:sz w:val="22"/>
          <w:szCs w:val="22"/>
        </w:rPr>
        <w:t xml:space="preserve"> ulica)</w:t>
      </w:r>
      <w:r w:rsidRPr="0007118B">
        <w:rPr>
          <w:rFonts w:ascii="Arial" w:hAnsi="Arial" w:cs="Arial"/>
          <w:sz w:val="22"/>
          <w:szCs w:val="22"/>
        </w:rPr>
        <w:t>.</w:t>
      </w:r>
    </w:p>
    <w:p w:rsidR="00DB0115" w:rsidRPr="0007118B" w:rsidRDefault="00DB0115" w:rsidP="00DB0115">
      <w:pPr>
        <w:jc w:val="both"/>
        <w:rPr>
          <w:rFonts w:ascii="Arial" w:hAnsi="Arial" w:cs="Arial"/>
          <w:sz w:val="22"/>
          <w:szCs w:val="22"/>
        </w:rPr>
      </w:pPr>
    </w:p>
    <w:p w:rsidR="00C66504" w:rsidRPr="0007118B" w:rsidRDefault="00DB0115" w:rsidP="00C66504">
      <w:pPr>
        <w:jc w:val="both"/>
        <w:rPr>
          <w:rFonts w:ascii="Arial" w:hAnsi="Arial" w:cs="Arial"/>
          <w:sz w:val="22"/>
          <w:szCs w:val="22"/>
        </w:rPr>
      </w:pPr>
      <w:r w:rsidRPr="0007118B">
        <w:rPr>
          <w:rFonts w:ascii="Arial" w:hAnsi="Arial" w:cs="Arial"/>
          <w:sz w:val="22"/>
          <w:szCs w:val="22"/>
        </w:rPr>
        <w:t xml:space="preserve">(7) </w:t>
      </w:r>
      <w:r w:rsidR="00C66504" w:rsidRPr="0007118B">
        <w:rPr>
          <w:rFonts w:ascii="Arial" w:hAnsi="Arial" w:cs="Arial"/>
          <w:sz w:val="22"/>
          <w:szCs w:val="22"/>
        </w:rPr>
        <w:t xml:space="preserve">Ceste bodo </w:t>
      </w:r>
      <w:proofErr w:type="spellStart"/>
      <w:r w:rsidR="00C66504" w:rsidRPr="0007118B">
        <w:rPr>
          <w:rFonts w:ascii="Arial" w:hAnsi="Arial" w:cs="Arial"/>
          <w:sz w:val="22"/>
          <w:szCs w:val="22"/>
        </w:rPr>
        <w:t>obrobničene</w:t>
      </w:r>
      <w:proofErr w:type="spellEnd"/>
      <w:r w:rsidR="00C66504" w:rsidRPr="0007118B">
        <w:rPr>
          <w:rFonts w:ascii="Arial" w:hAnsi="Arial" w:cs="Arial"/>
          <w:sz w:val="22"/>
          <w:szCs w:val="22"/>
        </w:rPr>
        <w:t xml:space="preserve"> z betonskim robnikom 15/25 cm, položenimi v beton C12/15. Mešane površine in hodniki za pešce se </w:t>
      </w:r>
      <w:proofErr w:type="spellStart"/>
      <w:r w:rsidR="00C66504" w:rsidRPr="0007118B">
        <w:rPr>
          <w:rFonts w:ascii="Arial" w:hAnsi="Arial" w:cs="Arial"/>
          <w:sz w:val="22"/>
          <w:szCs w:val="22"/>
        </w:rPr>
        <w:t>obrobniči</w:t>
      </w:r>
      <w:proofErr w:type="spellEnd"/>
      <w:r w:rsidR="00C66504" w:rsidRPr="0007118B">
        <w:rPr>
          <w:rFonts w:ascii="Arial" w:hAnsi="Arial" w:cs="Arial"/>
          <w:sz w:val="22"/>
          <w:szCs w:val="22"/>
        </w:rPr>
        <w:t xml:space="preserve"> z betonskim robnikom 8/20 cm, položenim v beton C12/15. Širina bankine ob vozišču je predvidena 0.75 m, ob hodniku za pešce pa 0.5 m.</w:t>
      </w:r>
    </w:p>
    <w:p w:rsidR="00DB0115" w:rsidRDefault="00DB0115" w:rsidP="0042723C">
      <w:pPr>
        <w:jc w:val="both"/>
        <w:rPr>
          <w:rFonts w:ascii="Arial" w:hAnsi="Arial" w:cs="Arial"/>
          <w:color w:val="1F3864"/>
          <w:sz w:val="22"/>
          <w:szCs w:val="22"/>
        </w:rPr>
      </w:pPr>
    </w:p>
    <w:p w:rsidR="00C66504" w:rsidRDefault="00C66504" w:rsidP="00C66504">
      <w:pPr>
        <w:jc w:val="both"/>
        <w:rPr>
          <w:rFonts w:ascii="Arial" w:hAnsi="Arial" w:cs="Arial"/>
          <w:color w:val="4472C4"/>
          <w:sz w:val="22"/>
        </w:rPr>
      </w:pPr>
      <w:r>
        <w:rPr>
          <w:rFonts w:ascii="Arial" w:hAnsi="Arial" w:cs="Arial"/>
          <w:color w:val="1F3864"/>
          <w:sz w:val="22"/>
          <w:szCs w:val="22"/>
        </w:rPr>
        <w:t xml:space="preserve">(8) </w:t>
      </w:r>
      <w:r>
        <w:rPr>
          <w:rFonts w:ascii="Arial" w:hAnsi="Arial" w:cs="Arial"/>
          <w:sz w:val="22"/>
        </w:rPr>
        <w:t>Na vzhodnem delu območja na cesti A je predviden prostor za začasno ustavljanje vozil, namenjenih za dostavo na območje gostinskega objekta.</w:t>
      </w:r>
    </w:p>
    <w:p w:rsidR="00C66504" w:rsidRPr="00932768" w:rsidRDefault="00C66504" w:rsidP="0042723C">
      <w:pPr>
        <w:jc w:val="both"/>
        <w:rPr>
          <w:rFonts w:ascii="Arial" w:hAnsi="Arial" w:cs="Arial"/>
          <w:sz w:val="22"/>
          <w:szCs w:val="22"/>
        </w:rPr>
      </w:pPr>
    </w:p>
    <w:p w:rsidR="00C66504" w:rsidRPr="00932768" w:rsidRDefault="00C66504" w:rsidP="00C66504">
      <w:pPr>
        <w:jc w:val="both"/>
        <w:rPr>
          <w:rFonts w:ascii="Arial" w:hAnsi="Arial" w:cs="Arial"/>
          <w:sz w:val="22"/>
        </w:rPr>
      </w:pPr>
      <w:r w:rsidRPr="00932768">
        <w:rPr>
          <w:rFonts w:ascii="Arial" w:hAnsi="Arial" w:cs="Arial"/>
          <w:sz w:val="22"/>
          <w:szCs w:val="22"/>
        </w:rPr>
        <w:t xml:space="preserve">(9) </w:t>
      </w:r>
      <w:r w:rsidRPr="00932768">
        <w:rPr>
          <w:rFonts w:ascii="Arial" w:hAnsi="Arial" w:cs="Arial"/>
          <w:sz w:val="22"/>
        </w:rPr>
        <w:t xml:space="preserve">V območju urejanja je predvidena cestna razsvetljava. Namestitev cestne razsvetljave, ki bo prešla v občinsko last, je predvidena v površinah za kolesarje in pešce (mešan promet) na južni strani območja urejanja. </w:t>
      </w:r>
    </w:p>
    <w:p w:rsidR="00C66504" w:rsidRPr="00932768" w:rsidRDefault="00C66504" w:rsidP="00C66504">
      <w:pPr>
        <w:jc w:val="both"/>
        <w:rPr>
          <w:rFonts w:ascii="Arial" w:hAnsi="Arial" w:cs="Arial"/>
          <w:sz w:val="22"/>
        </w:rPr>
      </w:pPr>
    </w:p>
    <w:p w:rsidR="00BD43A9" w:rsidRPr="00932768" w:rsidRDefault="00C66504" w:rsidP="00C66504">
      <w:pPr>
        <w:jc w:val="both"/>
        <w:rPr>
          <w:rFonts w:ascii="Arial" w:hAnsi="Arial" w:cs="Arial"/>
          <w:sz w:val="22"/>
        </w:rPr>
      </w:pPr>
      <w:r w:rsidRPr="00932768">
        <w:rPr>
          <w:rFonts w:ascii="Arial" w:hAnsi="Arial" w:cs="Arial"/>
          <w:sz w:val="22"/>
        </w:rPr>
        <w:t>(10) Znotraj območja urejanja so predvidena tudi parkirišča za kolesa, polnilnice za električna vozila in polnilnica za električna kolesa.</w:t>
      </w:r>
    </w:p>
    <w:p w:rsidR="00932768" w:rsidRPr="00932768" w:rsidRDefault="00932768" w:rsidP="00C66504">
      <w:pPr>
        <w:jc w:val="both"/>
        <w:rPr>
          <w:rFonts w:ascii="Arial" w:hAnsi="Arial" w:cs="Arial"/>
          <w:sz w:val="22"/>
        </w:rPr>
      </w:pPr>
    </w:p>
    <w:p w:rsidR="00932768" w:rsidRPr="00932768" w:rsidRDefault="00932768" w:rsidP="00932768">
      <w:pPr>
        <w:jc w:val="both"/>
        <w:rPr>
          <w:rFonts w:ascii="Arial" w:hAnsi="Arial" w:cs="Arial"/>
          <w:sz w:val="22"/>
        </w:rPr>
      </w:pPr>
      <w:r w:rsidRPr="00932768">
        <w:rPr>
          <w:rFonts w:ascii="Arial" w:hAnsi="Arial" w:cs="Arial"/>
          <w:sz w:val="22"/>
        </w:rPr>
        <w:t>(11) Odpadne padavinske vode z utrjenih površin cest, parkirišč in manipulacijskih površin ne smejo zatekati na cestah, ali na njej zastajati, zato je v projektni dokumentaciji potrebno predvideti ustrezno odvodnjavanje asfaltnih in drugih utrjenih površin.</w:t>
      </w:r>
    </w:p>
    <w:p w:rsidR="00932768" w:rsidRPr="00932768" w:rsidRDefault="00932768" w:rsidP="00932768">
      <w:pPr>
        <w:jc w:val="both"/>
        <w:rPr>
          <w:rFonts w:ascii="Arial" w:hAnsi="Arial" w:cs="Arial"/>
          <w:sz w:val="22"/>
        </w:rPr>
      </w:pPr>
      <w:r w:rsidRPr="00932768">
        <w:rPr>
          <w:rFonts w:ascii="Arial" w:hAnsi="Arial" w:cs="Arial"/>
          <w:sz w:val="22"/>
        </w:rPr>
        <w:t>Investitor in izvajalci del morajo zagotoviti izvajanje del tako, da ne bo ogrožena varnost prometa na občinskih cestah v času gradnje.</w:t>
      </w:r>
    </w:p>
    <w:p w:rsidR="00932768" w:rsidRPr="00C66504" w:rsidRDefault="00932768" w:rsidP="00C66504">
      <w:pPr>
        <w:jc w:val="both"/>
        <w:rPr>
          <w:rFonts w:ascii="Arial" w:hAnsi="Arial" w:cs="Arial"/>
          <w:color w:val="4472C4"/>
          <w:sz w:val="22"/>
        </w:rPr>
      </w:pPr>
    </w:p>
    <w:p w:rsidR="00BD43A9" w:rsidRDefault="00BD43A9" w:rsidP="00BD43A9">
      <w:pPr>
        <w:pStyle w:val="Telobesedila"/>
        <w:jc w:val="center"/>
        <w:rPr>
          <w:rFonts w:ascii="Arial" w:hAnsi="Arial" w:cs="Arial"/>
          <w:color w:val="FF0000"/>
          <w:sz w:val="22"/>
          <w:szCs w:val="22"/>
        </w:rPr>
      </w:pPr>
    </w:p>
    <w:p w:rsidR="00BD43A9" w:rsidRPr="00461284" w:rsidRDefault="00BD43A9" w:rsidP="00BD43A9">
      <w:pPr>
        <w:pStyle w:val="Telobesedila"/>
        <w:rPr>
          <w:rFonts w:ascii="Arial" w:hAnsi="Arial" w:cs="Arial"/>
          <w:sz w:val="22"/>
          <w:szCs w:val="22"/>
        </w:rPr>
      </w:pPr>
    </w:p>
    <w:p w:rsidR="00BD43A9" w:rsidRPr="00461284" w:rsidRDefault="00BD43A9" w:rsidP="00BD43A9">
      <w:pPr>
        <w:pStyle w:val="Telobesedila"/>
        <w:numPr>
          <w:ilvl w:val="0"/>
          <w:numId w:val="11"/>
        </w:numPr>
        <w:jc w:val="center"/>
        <w:rPr>
          <w:rFonts w:ascii="Arial" w:hAnsi="Arial" w:cs="Arial"/>
          <w:sz w:val="22"/>
          <w:szCs w:val="22"/>
        </w:rPr>
      </w:pPr>
      <w:r w:rsidRPr="00461284">
        <w:rPr>
          <w:rFonts w:ascii="Arial" w:hAnsi="Arial" w:cs="Arial"/>
          <w:sz w:val="22"/>
          <w:szCs w:val="22"/>
        </w:rPr>
        <w:t>člen</w:t>
      </w:r>
    </w:p>
    <w:p w:rsidR="00BD43A9" w:rsidRDefault="00BD43A9" w:rsidP="00BD43A9">
      <w:pPr>
        <w:pStyle w:val="Telobesedila"/>
        <w:ind w:left="360"/>
        <w:jc w:val="center"/>
        <w:rPr>
          <w:rFonts w:ascii="Arial" w:hAnsi="Arial" w:cs="Arial"/>
          <w:sz w:val="22"/>
          <w:szCs w:val="22"/>
        </w:rPr>
      </w:pPr>
      <w:r w:rsidRPr="00461284">
        <w:rPr>
          <w:rFonts w:ascii="Arial" w:hAnsi="Arial" w:cs="Arial"/>
          <w:sz w:val="22"/>
          <w:szCs w:val="22"/>
        </w:rPr>
        <w:t>(oskrba z vodo)</w:t>
      </w:r>
    </w:p>
    <w:p w:rsidR="00352240" w:rsidRDefault="00352240" w:rsidP="00BD43A9">
      <w:pPr>
        <w:pStyle w:val="Telobesedila"/>
        <w:ind w:left="360"/>
        <w:jc w:val="center"/>
        <w:rPr>
          <w:rFonts w:ascii="Arial" w:hAnsi="Arial" w:cs="Arial"/>
          <w:sz w:val="22"/>
          <w:szCs w:val="22"/>
        </w:rPr>
      </w:pPr>
    </w:p>
    <w:p w:rsidR="00BD43A9" w:rsidRDefault="00BD43A9" w:rsidP="00BD43A9">
      <w:pPr>
        <w:pStyle w:val="Telobesedila"/>
        <w:rPr>
          <w:rFonts w:ascii="Arial" w:hAnsi="Arial" w:cs="Arial"/>
          <w:sz w:val="22"/>
          <w:szCs w:val="22"/>
        </w:rPr>
      </w:pPr>
      <w:r>
        <w:rPr>
          <w:rFonts w:ascii="Arial" w:hAnsi="Arial" w:cs="Arial"/>
          <w:sz w:val="22"/>
          <w:szCs w:val="22"/>
        </w:rPr>
        <w:t>(1) Oskrba novih in obstoječih objektov z vodo je možna preko izgrajenega javnega vodovoda v izvedbi NL DN 100 mm na zahodnem delu območja v cestnem telesu in preko vodovoda v izvedbi AC DN 300 mm, ki se nahaja na severnem delu območja.</w:t>
      </w:r>
    </w:p>
    <w:p w:rsidR="00BD43A9" w:rsidRDefault="00BD43A9" w:rsidP="00BD43A9">
      <w:pPr>
        <w:pStyle w:val="Telobesedila"/>
        <w:rPr>
          <w:rFonts w:ascii="Arial" w:hAnsi="Arial" w:cs="Arial"/>
          <w:sz w:val="22"/>
          <w:szCs w:val="22"/>
        </w:rPr>
      </w:pPr>
      <w:r>
        <w:rPr>
          <w:rFonts w:ascii="Arial" w:hAnsi="Arial" w:cs="Arial"/>
          <w:sz w:val="22"/>
          <w:szCs w:val="22"/>
        </w:rPr>
        <w:t>Od obeh javnih vodovodov so že izvedeni odcepi za oskrbovanje obstoječih objektov.</w:t>
      </w:r>
    </w:p>
    <w:p w:rsidR="00BD43A9" w:rsidRDefault="00BD43A9" w:rsidP="00BD43A9">
      <w:pPr>
        <w:pStyle w:val="Telobesedila"/>
        <w:rPr>
          <w:rFonts w:ascii="Arial" w:hAnsi="Arial" w:cs="Arial"/>
          <w:sz w:val="22"/>
          <w:szCs w:val="22"/>
        </w:rPr>
      </w:pPr>
    </w:p>
    <w:p w:rsidR="00BD43A9" w:rsidRDefault="00BD43A9" w:rsidP="00BD43A9">
      <w:pPr>
        <w:pStyle w:val="Telobesedila"/>
        <w:rPr>
          <w:rFonts w:ascii="Arial" w:hAnsi="Arial" w:cs="Arial"/>
          <w:sz w:val="22"/>
          <w:szCs w:val="22"/>
        </w:rPr>
      </w:pPr>
      <w:r>
        <w:rPr>
          <w:rFonts w:ascii="Arial" w:hAnsi="Arial" w:cs="Arial"/>
          <w:sz w:val="22"/>
          <w:szCs w:val="22"/>
        </w:rPr>
        <w:lastRenderedPageBreak/>
        <w:t xml:space="preserve">(2) Za nove objekte obravnavanega območja se izgradi sekundarno vodovodno omrežje, ki bo tvorilo krožno zanko z odcepi za hišne priključke. Pri gradnji pod utrjenimi površinami je obvezna uporaba materialov iz </w:t>
      </w:r>
      <w:proofErr w:type="spellStart"/>
      <w:r>
        <w:rPr>
          <w:rFonts w:ascii="Arial" w:hAnsi="Arial" w:cs="Arial"/>
          <w:sz w:val="22"/>
          <w:szCs w:val="22"/>
        </w:rPr>
        <w:t>nodularne</w:t>
      </w:r>
      <w:proofErr w:type="spellEnd"/>
      <w:r>
        <w:rPr>
          <w:rFonts w:ascii="Arial" w:hAnsi="Arial" w:cs="Arial"/>
          <w:sz w:val="22"/>
          <w:szCs w:val="22"/>
        </w:rPr>
        <w:t xml:space="preserve"> litine.</w:t>
      </w:r>
    </w:p>
    <w:p w:rsidR="00BD43A9" w:rsidRDefault="00BD43A9" w:rsidP="00BD43A9">
      <w:pPr>
        <w:pStyle w:val="Telobesedila"/>
        <w:rPr>
          <w:rFonts w:ascii="Arial" w:hAnsi="Arial" w:cs="Arial"/>
          <w:sz w:val="22"/>
          <w:szCs w:val="22"/>
        </w:rPr>
      </w:pPr>
    </w:p>
    <w:p w:rsidR="00BD43A9" w:rsidRDefault="00BD43A9" w:rsidP="00BD43A9">
      <w:pPr>
        <w:pStyle w:val="Telobesedila"/>
        <w:rPr>
          <w:rFonts w:ascii="Arial" w:hAnsi="Arial" w:cs="Arial"/>
          <w:sz w:val="22"/>
          <w:szCs w:val="22"/>
        </w:rPr>
      </w:pPr>
      <w:r>
        <w:rPr>
          <w:rFonts w:ascii="Arial" w:hAnsi="Arial" w:cs="Arial"/>
          <w:sz w:val="22"/>
          <w:szCs w:val="22"/>
        </w:rPr>
        <w:t>(3) Predvidena je prestavitev obstoječega vodovoda na mestih, kjer so predvideni novi objekti (objekt Hmezad 3 in objekti Hmezad 2).</w:t>
      </w:r>
    </w:p>
    <w:p w:rsidR="00BD43A9" w:rsidRDefault="00BD43A9" w:rsidP="00BD43A9">
      <w:pPr>
        <w:pStyle w:val="Telobesedila"/>
        <w:rPr>
          <w:rFonts w:ascii="Arial" w:hAnsi="Arial" w:cs="Arial"/>
          <w:sz w:val="22"/>
          <w:szCs w:val="22"/>
        </w:rPr>
      </w:pPr>
    </w:p>
    <w:p w:rsidR="00BD43A9" w:rsidRPr="008E6A57" w:rsidRDefault="00BD43A9" w:rsidP="00BD43A9">
      <w:pPr>
        <w:pStyle w:val="Telobesedila"/>
        <w:rPr>
          <w:rFonts w:ascii="Arial" w:hAnsi="Arial" w:cs="Arial"/>
          <w:bCs/>
          <w:sz w:val="22"/>
          <w:szCs w:val="22"/>
        </w:rPr>
      </w:pPr>
      <w:r>
        <w:rPr>
          <w:rFonts w:ascii="Arial" w:hAnsi="Arial" w:cs="Arial"/>
          <w:sz w:val="22"/>
          <w:szCs w:val="22"/>
        </w:rPr>
        <w:t xml:space="preserve">(4) </w:t>
      </w:r>
      <w:r w:rsidRPr="008E6A57">
        <w:rPr>
          <w:rFonts w:ascii="Arial" w:hAnsi="Arial" w:cs="Arial"/>
          <w:bCs/>
          <w:sz w:val="22"/>
          <w:szCs w:val="22"/>
        </w:rPr>
        <w:t>Za sekundarno vodovodno omrežja bo potrebno izdelati PZI dokumentacijo na podlagi predvidene porabe vode v posameznih objektih glede na njihovo namembnost.</w:t>
      </w:r>
    </w:p>
    <w:p w:rsidR="00BD43A9" w:rsidRDefault="00BD43A9" w:rsidP="00BD43A9">
      <w:pPr>
        <w:pStyle w:val="Telobesedila"/>
        <w:rPr>
          <w:rFonts w:ascii="Arial" w:hAnsi="Arial" w:cs="Arial"/>
          <w:bCs/>
          <w:sz w:val="22"/>
          <w:szCs w:val="22"/>
        </w:rPr>
      </w:pPr>
      <w:r w:rsidRPr="008E6A57">
        <w:rPr>
          <w:rFonts w:ascii="Arial" w:hAnsi="Arial" w:cs="Arial"/>
          <w:bCs/>
          <w:sz w:val="22"/>
          <w:szCs w:val="22"/>
        </w:rPr>
        <w:t>Raztezanje vode zaradi gretja v bojlerju se zaradi nepovratnega ventila v vodomerni garnituri ne bo kompenziralo v sistemu javnega vodovoda, kar mora projektant upoštevati pri projektiranju interne vodovodne inštalacije.</w:t>
      </w:r>
    </w:p>
    <w:p w:rsidR="00BD43A9" w:rsidRDefault="00BD43A9" w:rsidP="00BD43A9">
      <w:pPr>
        <w:pStyle w:val="Telobesedila"/>
        <w:rPr>
          <w:rFonts w:ascii="Arial" w:hAnsi="Arial" w:cs="Arial"/>
          <w:bCs/>
          <w:sz w:val="22"/>
          <w:szCs w:val="22"/>
        </w:rPr>
      </w:pPr>
      <w:r>
        <w:rPr>
          <w:rFonts w:ascii="Arial" w:hAnsi="Arial" w:cs="Arial"/>
          <w:bCs/>
          <w:sz w:val="22"/>
          <w:szCs w:val="22"/>
        </w:rPr>
        <w:t>Vodomeri se vgradijo v zunanje vodomerne jaške.</w:t>
      </w:r>
    </w:p>
    <w:p w:rsidR="00BD43A9" w:rsidRDefault="00BD43A9" w:rsidP="00BD43A9">
      <w:pPr>
        <w:pStyle w:val="Telobesedila"/>
        <w:rPr>
          <w:rFonts w:ascii="Arial" w:hAnsi="Arial" w:cs="Arial"/>
          <w:bCs/>
          <w:sz w:val="22"/>
          <w:szCs w:val="22"/>
        </w:rPr>
      </w:pPr>
    </w:p>
    <w:p w:rsidR="00BD43A9" w:rsidRPr="00461284" w:rsidRDefault="00BD43A9" w:rsidP="00BD43A9">
      <w:pPr>
        <w:pStyle w:val="Telobesedila"/>
        <w:rPr>
          <w:rFonts w:ascii="Arial" w:hAnsi="Arial" w:cs="Arial"/>
          <w:sz w:val="22"/>
          <w:szCs w:val="22"/>
        </w:rPr>
      </w:pPr>
      <w:r>
        <w:rPr>
          <w:rFonts w:ascii="Arial" w:hAnsi="Arial" w:cs="Arial"/>
          <w:bCs/>
          <w:sz w:val="22"/>
          <w:szCs w:val="22"/>
        </w:rPr>
        <w:t xml:space="preserve">(5) Razvodno vodovodno omrežje mora zagotavljati požarno varnost z nadzemnimi hidranti. Na območju urejanja so štirje </w:t>
      </w:r>
      <w:r w:rsidRPr="00932768">
        <w:rPr>
          <w:rFonts w:ascii="Arial" w:hAnsi="Arial" w:cs="Arial"/>
          <w:bCs/>
          <w:sz w:val="22"/>
          <w:szCs w:val="22"/>
        </w:rPr>
        <w:t xml:space="preserve">obstoječi nadzemni hidranti. </w:t>
      </w:r>
      <w:r>
        <w:rPr>
          <w:rFonts w:ascii="Arial" w:hAnsi="Arial" w:cs="Arial"/>
          <w:bCs/>
          <w:sz w:val="22"/>
          <w:szCs w:val="22"/>
        </w:rPr>
        <w:t xml:space="preserve">Obstoječi hidrant na južnem delu območja se zaradi prestavitve </w:t>
      </w:r>
      <w:r w:rsidRPr="0064036B">
        <w:rPr>
          <w:rFonts w:ascii="Arial" w:hAnsi="Arial" w:cs="Arial"/>
          <w:bCs/>
          <w:sz w:val="22"/>
          <w:szCs w:val="22"/>
        </w:rPr>
        <w:t>vodovoda prestavi</w:t>
      </w:r>
      <w:r w:rsidR="00932768" w:rsidRPr="0064036B">
        <w:rPr>
          <w:rFonts w:ascii="Arial" w:hAnsi="Arial" w:cs="Arial"/>
          <w:bCs/>
          <w:sz w:val="22"/>
          <w:szCs w:val="22"/>
        </w:rPr>
        <w:t>.</w:t>
      </w:r>
    </w:p>
    <w:p w:rsidR="00BD43A9" w:rsidRPr="002C4F00" w:rsidRDefault="00BD43A9" w:rsidP="00BD43A9">
      <w:pPr>
        <w:pStyle w:val="Telobesedila"/>
        <w:rPr>
          <w:rFonts w:ascii="Arial" w:hAnsi="Arial" w:cs="Arial"/>
          <w:sz w:val="22"/>
          <w:szCs w:val="22"/>
        </w:rPr>
      </w:pPr>
    </w:p>
    <w:p w:rsidR="00BD43A9" w:rsidRDefault="00BD43A9" w:rsidP="00BD43A9">
      <w:pPr>
        <w:numPr>
          <w:ilvl w:val="0"/>
          <w:numId w:val="11"/>
        </w:numPr>
        <w:jc w:val="center"/>
        <w:rPr>
          <w:rFonts w:ascii="Arial" w:hAnsi="Arial" w:cs="Arial"/>
          <w:sz w:val="22"/>
          <w:szCs w:val="22"/>
        </w:rPr>
      </w:pPr>
      <w:r>
        <w:rPr>
          <w:rFonts w:ascii="Arial" w:hAnsi="Arial" w:cs="Arial"/>
          <w:sz w:val="22"/>
          <w:szCs w:val="22"/>
        </w:rPr>
        <w:t>člen</w:t>
      </w:r>
    </w:p>
    <w:p w:rsidR="00BD43A9" w:rsidRDefault="00BD43A9" w:rsidP="00AC58A5">
      <w:pPr>
        <w:jc w:val="center"/>
        <w:rPr>
          <w:rFonts w:ascii="Arial" w:hAnsi="Arial" w:cs="Arial"/>
          <w:sz w:val="22"/>
          <w:szCs w:val="22"/>
        </w:rPr>
      </w:pPr>
      <w:r>
        <w:rPr>
          <w:rFonts w:ascii="Arial" w:hAnsi="Arial" w:cs="Arial"/>
          <w:sz w:val="22"/>
          <w:szCs w:val="22"/>
        </w:rPr>
        <w:t>(kanalizacijsko omrežje)</w:t>
      </w:r>
    </w:p>
    <w:p w:rsidR="00352240" w:rsidRDefault="00352240" w:rsidP="00AC58A5">
      <w:pPr>
        <w:jc w:val="center"/>
        <w:rPr>
          <w:rFonts w:ascii="Arial" w:hAnsi="Arial" w:cs="Arial"/>
          <w:sz w:val="22"/>
          <w:szCs w:val="22"/>
        </w:rPr>
      </w:pPr>
    </w:p>
    <w:p w:rsidR="00BD43A9" w:rsidRDefault="00BD43A9" w:rsidP="00BD43A9">
      <w:pPr>
        <w:jc w:val="both"/>
        <w:rPr>
          <w:rFonts w:ascii="Arial" w:hAnsi="Arial" w:cs="Arial"/>
          <w:sz w:val="22"/>
          <w:szCs w:val="22"/>
        </w:rPr>
      </w:pPr>
      <w:r w:rsidRPr="00C921E6">
        <w:rPr>
          <w:rFonts w:ascii="Arial" w:hAnsi="Arial" w:cs="Arial"/>
          <w:sz w:val="22"/>
          <w:szCs w:val="22"/>
        </w:rPr>
        <w:t xml:space="preserve">(1) </w:t>
      </w:r>
      <w:r w:rsidRPr="008E6A57">
        <w:rPr>
          <w:rFonts w:ascii="Arial" w:hAnsi="Arial" w:cs="Arial"/>
          <w:sz w:val="22"/>
          <w:szCs w:val="22"/>
        </w:rPr>
        <w:t xml:space="preserve">Na obravnavanem območju se nahaja javni fekalni kanal K 1002 v izvedbi BET DN 800 mm ter kanal K 1001 v izvedbi BET DN 1000 mm. </w:t>
      </w:r>
    </w:p>
    <w:p w:rsidR="00BD43A9" w:rsidRDefault="00BD43A9" w:rsidP="00BD43A9">
      <w:pPr>
        <w:jc w:val="both"/>
        <w:rPr>
          <w:rFonts w:ascii="Arial" w:hAnsi="Arial" w:cs="Arial"/>
          <w:sz w:val="22"/>
          <w:szCs w:val="22"/>
        </w:rPr>
      </w:pPr>
      <w:r w:rsidRPr="008E6A57">
        <w:rPr>
          <w:rFonts w:ascii="Arial" w:hAnsi="Arial" w:cs="Arial"/>
          <w:sz w:val="22"/>
          <w:szCs w:val="22"/>
        </w:rPr>
        <w:t>Obstoječi objekti so že priključeni na javno kanalizacijo preko izvedenih odcepov za hišne priključke.</w:t>
      </w:r>
    </w:p>
    <w:p w:rsidR="00AC58A5" w:rsidRDefault="00AC58A5" w:rsidP="00BD43A9">
      <w:pPr>
        <w:jc w:val="both"/>
        <w:rPr>
          <w:rFonts w:ascii="Arial" w:hAnsi="Arial" w:cs="Arial"/>
          <w:sz w:val="22"/>
          <w:szCs w:val="22"/>
        </w:rPr>
      </w:pPr>
    </w:p>
    <w:p w:rsidR="00BD43A9" w:rsidRPr="008E6A57" w:rsidRDefault="00BD43A9" w:rsidP="00BD43A9">
      <w:pPr>
        <w:jc w:val="both"/>
        <w:rPr>
          <w:rFonts w:ascii="Arial" w:hAnsi="Arial" w:cs="Arial"/>
          <w:sz w:val="22"/>
          <w:szCs w:val="22"/>
        </w:rPr>
      </w:pPr>
      <w:r>
        <w:rPr>
          <w:rFonts w:ascii="Arial" w:hAnsi="Arial" w:cs="Arial"/>
          <w:sz w:val="22"/>
          <w:szCs w:val="22"/>
        </w:rPr>
        <w:t xml:space="preserve">(2) </w:t>
      </w:r>
      <w:r w:rsidRPr="008E6A57">
        <w:rPr>
          <w:rFonts w:ascii="Arial" w:hAnsi="Arial" w:cs="Arial"/>
          <w:sz w:val="22"/>
          <w:szCs w:val="22"/>
        </w:rPr>
        <w:t>Za nove objekte na obravnavanem območju bo potrebno izgraditi sekundarno kanalizacijsko omrežje z odcepi  za hišne priključke.</w:t>
      </w:r>
      <w:r>
        <w:rPr>
          <w:rFonts w:ascii="Arial" w:hAnsi="Arial" w:cs="Arial"/>
          <w:sz w:val="22"/>
          <w:szCs w:val="22"/>
        </w:rPr>
        <w:t xml:space="preserve"> </w:t>
      </w:r>
      <w:r w:rsidRPr="008E6A57">
        <w:rPr>
          <w:rFonts w:ascii="Arial" w:hAnsi="Arial" w:cs="Arial"/>
          <w:sz w:val="22"/>
          <w:szCs w:val="22"/>
        </w:rPr>
        <w:t>Priključitev je možna na oba javna fekalna kanala preko obstoječih revizijskih jaškov, ki se nahajajo na obravnavanem kanalu.</w:t>
      </w:r>
    </w:p>
    <w:p w:rsidR="00BD43A9" w:rsidRDefault="00BD43A9" w:rsidP="00BD43A9">
      <w:pPr>
        <w:jc w:val="both"/>
        <w:rPr>
          <w:rFonts w:ascii="Arial" w:hAnsi="Arial" w:cs="Arial"/>
          <w:sz w:val="22"/>
          <w:szCs w:val="22"/>
        </w:rPr>
      </w:pPr>
      <w:r>
        <w:rPr>
          <w:rFonts w:ascii="Arial" w:hAnsi="Arial" w:cs="Arial"/>
          <w:sz w:val="22"/>
          <w:szCs w:val="22"/>
        </w:rPr>
        <w:t>F</w:t>
      </w:r>
      <w:r w:rsidRPr="008E6A57">
        <w:rPr>
          <w:rFonts w:ascii="Arial" w:hAnsi="Arial" w:cs="Arial"/>
          <w:sz w:val="22"/>
          <w:szCs w:val="22"/>
        </w:rPr>
        <w:t>ekalne vode</w:t>
      </w:r>
      <w:r>
        <w:rPr>
          <w:rFonts w:ascii="Arial" w:hAnsi="Arial" w:cs="Arial"/>
          <w:sz w:val="22"/>
          <w:szCs w:val="22"/>
        </w:rPr>
        <w:t xml:space="preserve"> se</w:t>
      </w:r>
      <w:r w:rsidRPr="008E6A57">
        <w:rPr>
          <w:rFonts w:ascii="Arial" w:hAnsi="Arial" w:cs="Arial"/>
          <w:sz w:val="22"/>
          <w:szCs w:val="22"/>
        </w:rPr>
        <w:t xml:space="preserve"> odvaja</w:t>
      </w:r>
      <w:r>
        <w:rPr>
          <w:rFonts w:ascii="Arial" w:hAnsi="Arial" w:cs="Arial"/>
          <w:sz w:val="22"/>
          <w:szCs w:val="22"/>
        </w:rPr>
        <w:t>jo</w:t>
      </w:r>
      <w:r w:rsidRPr="008E6A57">
        <w:rPr>
          <w:rFonts w:ascii="Arial" w:hAnsi="Arial" w:cs="Arial"/>
          <w:sz w:val="22"/>
          <w:szCs w:val="22"/>
        </w:rPr>
        <w:t xml:space="preserve"> v izgrajeno javno kanalizacijsko omrežje, ki se zaključuje  s centralno čistilno napravo.</w:t>
      </w:r>
    </w:p>
    <w:p w:rsidR="00BD43A9" w:rsidRDefault="00BD43A9" w:rsidP="00BD43A9">
      <w:pPr>
        <w:jc w:val="both"/>
        <w:rPr>
          <w:rFonts w:ascii="Arial" w:hAnsi="Arial" w:cs="Arial"/>
          <w:sz w:val="22"/>
          <w:szCs w:val="22"/>
        </w:rPr>
      </w:pPr>
      <w:r w:rsidRPr="008E6A57">
        <w:rPr>
          <w:rFonts w:ascii="Arial" w:hAnsi="Arial" w:cs="Arial"/>
          <w:sz w:val="22"/>
          <w:szCs w:val="22"/>
        </w:rPr>
        <w:t>Fekalne vode je potrebno odvajati v javno kanalizacijo skladno z zakonodajo.</w:t>
      </w:r>
    </w:p>
    <w:p w:rsidR="00AC58A5" w:rsidRPr="008E6A57" w:rsidRDefault="00AC58A5" w:rsidP="00BD43A9">
      <w:pPr>
        <w:jc w:val="both"/>
        <w:rPr>
          <w:rFonts w:ascii="Arial" w:hAnsi="Arial" w:cs="Arial"/>
          <w:sz w:val="22"/>
          <w:szCs w:val="22"/>
        </w:rPr>
      </w:pPr>
    </w:p>
    <w:p w:rsidR="00BD43A9" w:rsidRPr="008E6A57" w:rsidRDefault="00BD43A9" w:rsidP="00BD43A9">
      <w:pPr>
        <w:jc w:val="both"/>
        <w:rPr>
          <w:rFonts w:ascii="Arial" w:hAnsi="Arial" w:cs="Arial"/>
          <w:sz w:val="22"/>
          <w:szCs w:val="22"/>
        </w:rPr>
      </w:pPr>
      <w:r>
        <w:rPr>
          <w:rFonts w:ascii="Arial" w:hAnsi="Arial" w:cs="Arial"/>
          <w:sz w:val="22"/>
          <w:szCs w:val="22"/>
        </w:rPr>
        <w:t xml:space="preserve">(3) </w:t>
      </w:r>
      <w:r w:rsidRPr="008E6A57">
        <w:rPr>
          <w:rFonts w:ascii="Arial" w:hAnsi="Arial" w:cs="Arial"/>
          <w:sz w:val="22"/>
          <w:szCs w:val="22"/>
        </w:rPr>
        <w:t>Za sekundarno kanalizacijsko omrežje bo potrebno izdelati PZI projektno dokumentacijo za nove in obstoječe objekte ob upoštevanju obstoječe poselitve.</w:t>
      </w:r>
    </w:p>
    <w:p w:rsidR="00AC58A5" w:rsidRDefault="00BD43A9" w:rsidP="00BD43A9">
      <w:pPr>
        <w:jc w:val="both"/>
        <w:rPr>
          <w:rFonts w:ascii="Arial" w:hAnsi="Arial" w:cs="Arial"/>
          <w:sz w:val="22"/>
          <w:szCs w:val="22"/>
        </w:rPr>
      </w:pPr>
      <w:r w:rsidRPr="008E6A57">
        <w:rPr>
          <w:rFonts w:ascii="Arial" w:hAnsi="Arial" w:cs="Arial"/>
          <w:sz w:val="22"/>
          <w:szCs w:val="22"/>
        </w:rPr>
        <w:t>Minimalni odmik novih objektov od javne kanalizacije mora znašati najmanj 3,0 m</w:t>
      </w:r>
    </w:p>
    <w:p w:rsidR="00BD43A9" w:rsidRPr="008E6A57" w:rsidRDefault="00BD43A9" w:rsidP="00BD43A9">
      <w:pPr>
        <w:jc w:val="both"/>
        <w:rPr>
          <w:rFonts w:ascii="Arial" w:hAnsi="Arial" w:cs="Arial"/>
          <w:sz w:val="22"/>
          <w:szCs w:val="22"/>
        </w:rPr>
      </w:pPr>
      <w:r w:rsidRPr="008E6A57">
        <w:rPr>
          <w:rFonts w:ascii="Arial" w:hAnsi="Arial" w:cs="Arial"/>
          <w:sz w:val="22"/>
          <w:szCs w:val="22"/>
        </w:rPr>
        <w:t>.</w:t>
      </w:r>
    </w:p>
    <w:p w:rsidR="00BD43A9" w:rsidRPr="007F340E" w:rsidRDefault="00BD43A9" w:rsidP="00BD43A9">
      <w:pPr>
        <w:jc w:val="both"/>
        <w:rPr>
          <w:rFonts w:ascii="Arial" w:hAnsi="Arial" w:cs="Arial"/>
          <w:sz w:val="22"/>
          <w:szCs w:val="22"/>
        </w:rPr>
      </w:pPr>
      <w:r w:rsidRPr="007F340E">
        <w:rPr>
          <w:rFonts w:ascii="Arial" w:hAnsi="Arial" w:cs="Arial"/>
          <w:sz w:val="22"/>
          <w:szCs w:val="22"/>
        </w:rPr>
        <w:t>(4) Meteorne vode, ki nastajajo na strešinah obstoječih objektov in na manipulacijskih površinah ponikajo lokalno v podtalje, kar se s predmetno ureditvijo ne spreminja.</w:t>
      </w:r>
    </w:p>
    <w:p w:rsidR="00BD43A9" w:rsidRPr="007F340E" w:rsidRDefault="00BD43A9" w:rsidP="00BD43A9">
      <w:pPr>
        <w:jc w:val="both"/>
        <w:rPr>
          <w:rFonts w:ascii="Arial" w:hAnsi="Arial" w:cs="Arial"/>
          <w:sz w:val="22"/>
          <w:szCs w:val="22"/>
        </w:rPr>
      </w:pPr>
      <w:r w:rsidRPr="007F340E">
        <w:rPr>
          <w:rFonts w:ascii="Arial" w:hAnsi="Arial" w:cs="Arial"/>
          <w:sz w:val="22"/>
          <w:szCs w:val="22"/>
        </w:rPr>
        <w:t>Novo nastale meteorne vode predvidenih objektov, se prav tako vodijo v lokalno ponikanje v podtalje. Morebitne onesnažene meteorne vode iz novo urejenih površin, je potrebno pred tem še očistiti preko lovilcev olj ali maščob.</w:t>
      </w:r>
    </w:p>
    <w:p w:rsidR="00BD43A9" w:rsidRDefault="00BD43A9" w:rsidP="00BD43A9">
      <w:pPr>
        <w:jc w:val="both"/>
        <w:rPr>
          <w:rFonts w:ascii="Arial" w:hAnsi="Arial" w:cs="Arial"/>
          <w:sz w:val="22"/>
        </w:rPr>
      </w:pPr>
      <w:r w:rsidRPr="007F340E">
        <w:rPr>
          <w:rFonts w:ascii="Arial" w:hAnsi="Arial" w:cs="Arial"/>
          <w:sz w:val="22"/>
          <w:szCs w:val="22"/>
        </w:rPr>
        <w:t xml:space="preserve">Da bo odtok padavinskih voda </w:t>
      </w:r>
      <w:r w:rsidRPr="007F340E">
        <w:rPr>
          <w:rFonts w:ascii="Arial" w:hAnsi="Arial" w:cs="Arial"/>
          <w:sz w:val="22"/>
        </w:rPr>
        <w:t>z urbanih površin v ponikanje čim manjši, se padavinska voda</w:t>
      </w:r>
      <w:r w:rsidR="00FC7229">
        <w:rPr>
          <w:rFonts w:ascii="Arial" w:hAnsi="Arial" w:cs="Arial"/>
          <w:sz w:val="22"/>
        </w:rPr>
        <w:t xml:space="preserve"> </w:t>
      </w:r>
      <w:r w:rsidR="0042723C">
        <w:rPr>
          <w:rFonts w:ascii="Arial" w:hAnsi="Arial" w:cs="Arial"/>
          <w:sz w:val="22"/>
        </w:rPr>
        <w:t>v največji možni meri</w:t>
      </w:r>
      <w:r w:rsidRPr="007F340E">
        <w:rPr>
          <w:rFonts w:ascii="Arial" w:hAnsi="Arial" w:cs="Arial"/>
          <w:sz w:val="22"/>
        </w:rPr>
        <w:t xml:space="preserve"> zadržuje </w:t>
      </w:r>
      <w:r w:rsidRPr="007F340E">
        <w:rPr>
          <w:rFonts w:ascii="Arial" w:hAnsi="Arial" w:cs="Arial"/>
          <w:sz w:val="22"/>
          <w:szCs w:val="22"/>
        </w:rPr>
        <w:t xml:space="preserve">z </w:t>
      </w:r>
      <w:proofErr w:type="spellStart"/>
      <w:r w:rsidRPr="007F340E">
        <w:rPr>
          <w:rFonts w:ascii="Arial" w:hAnsi="Arial" w:cs="Arial"/>
          <w:sz w:val="22"/>
        </w:rPr>
        <w:t>zatravitvami</w:t>
      </w:r>
      <w:proofErr w:type="spellEnd"/>
      <w:r w:rsidRPr="007F340E">
        <w:rPr>
          <w:rFonts w:ascii="Arial" w:hAnsi="Arial" w:cs="Arial"/>
          <w:sz w:val="22"/>
        </w:rPr>
        <w:t>, travnimi ploščami, morebitnimi suhimi zadrževalniki in podobno.</w:t>
      </w:r>
    </w:p>
    <w:p w:rsidR="00AC58A5" w:rsidRPr="007F340E" w:rsidRDefault="00AC58A5" w:rsidP="00BD43A9">
      <w:pPr>
        <w:jc w:val="both"/>
        <w:rPr>
          <w:rFonts w:ascii="Arial" w:hAnsi="Arial" w:cs="Arial"/>
          <w:sz w:val="22"/>
          <w:szCs w:val="22"/>
        </w:rPr>
      </w:pPr>
    </w:p>
    <w:p w:rsidR="00BD43A9" w:rsidRDefault="00BD43A9" w:rsidP="00BD43A9">
      <w:pPr>
        <w:jc w:val="both"/>
        <w:rPr>
          <w:rFonts w:ascii="Arial" w:hAnsi="Arial" w:cs="Arial"/>
          <w:sz w:val="22"/>
          <w:szCs w:val="22"/>
        </w:rPr>
      </w:pPr>
      <w:r w:rsidRPr="007F340E">
        <w:rPr>
          <w:rFonts w:ascii="Arial" w:hAnsi="Arial" w:cs="Arial"/>
          <w:sz w:val="22"/>
          <w:szCs w:val="22"/>
        </w:rPr>
        <w:t xml:space="preserve"> (5) Na trasi javnega vodovoda in kanalizacije (tudi na hišnih priključkih) ni dovoljeno postavljati objektov, opornih zidov, ograj, drogov in podobno ter saditi dreves ali drugih trajnih nasadov</w:t>
      </w:r>
      <w:r w:rsidR="00AC58A5">
        <w:rPr>
          <w:rFonts w:ascii="Arial" w:hAnsi="Arial" w:cs="Arial"/>
          <w:sz w:val="22"/>
          <w:szCs w:val="22"/>
        </w:rPr>
        <w:t>.</w:t>
      </w:r>
    </w:p>
    <w:p w:rsidR="00AC58A5" w:rsidRPr="007F340E" w:rsidRDefault="00AC58A5" w:rsidP="00BD43A9">
      <w:pPr>
        <w:jc w:val="both"/>
        <w:rPr>
          <w:rFonts w:ascii="Arial" w:hAnsi="Arial" w:cs="Arial"/>
          <w:sz w:val="22"/>
          <w:szCs w:val="22"/>
        </w:rPr>
      </w:pPr>
    </w:p>
    <w:p w:rsidR="00BD43A9" w:rsidRPr="007F340E" w:rsidRDefault="00BD43A9" w:rsidP="00BD43A9">
      <w:pPr>
        <w:jc w:val="both"/>
        <w:rPr>
          <w:rFonts w:ascii="Arial" w:hAnsi="Arial" w:cs="Arial"/>
          <w:sz w:val="22"/>
          <w:szCs w:val="22"/>
        </w:rPr>
      </w:pPr>
      <w:r w:rsidRPr="007F340E">
        <w:rPr>
          <w:rFonts w:ascii="Arial" w:hAnsi="Arial" w:cs="Arial"/>
          <w:sz w:val="22"/>
          <w:szCs w:val="22"/>
        </w:rPr>
        <w:t>(6) Trasa javnega vodovoda in kanalizacije naj se izbira po prometnih površinah (cestah). Pri projektiranju vodovoda in kanalizacije se predvidijo hišni vodovodni in kanalizacijski priključki z izvedbo do priključnega mesta predvidoma izven utrjenih površin.</w:t>
      </w:r>
    </w:p>
    <w:p w:rsidR="00BD43A9" w:rsidRDefault="00BD43A9" w:rsidP="00BD43A9">
      <w:pPr>
        <w:jc w:val="both"/>
        <w:rPr>
          <w:rFonts w:ascii="Arial" w:hAnsi="Arial" w:cs="Arial"/>
          <w:sz w:val="22"/>
          <w:szCs w:val="22"/>
        </w:rPr>
      </w:pPr>
    </w:p>
    <w:p w:rsidR="00BD43A9" w:rsidRDefault="00BD43A9" w:rsidP="00BD43A9">
      <w:pPr>
        <w:numPr>
          <w:ilvl w:val="0"/>
          <w:numId w:val="11"/>
        </w:numPr>
        <w:jc w:val="center"/>
        <w:rPr>
          <w:rFonts w:ascii="Arial" w:hAnsi="Arial" w:cs="Arial"/>
          <w:sz w:val="22"/>
          <w:szCs w:val="22"/>
        </w:rPr>
      </w:pPr>
      <w:r>
        <w:rPr>
          <w:rFonts w:ascii="Arial" w:hAnsi="Arial" w:cs="Arial"/>
          <w:sz w:val="22"/>
          <w:szCs w:val="22"/>
        </w:rPr>
        <w:t>člen</w:t>
      </w:r>
    </w:p>
    <w:p w:rsidR="00BD43A9" w:rsidRDefault="00BD43A9" w:rsidP="00AC58A5">
      <w:pPr>
        <w:jc w:val="center"/>
        <w:rPr>
          <w:rFonts w:ascii="Arial" w:hAnsi="Arial" w:cs="Arial"/>
          <w:sz w:val="22"/>
          <w:szCs w:val="22"/>
        </w:rPr>
      </w:pPr>
      <w:r>
        <w:rPr>
          <w:rFonts w:ascii="Arial" w:hAnsi="Arial" w:cs="Arial"/>
          <w:sz w:val="22"/>
          <w:szCs w:val="22"/>
        </w:rPr>
        <w:t>(elektro omrežje)</w:t>
      </w:r>
    </w:p>
    <w:p w:rsidR="00352240" w:rsidRDefault="00352240" w:rsidP="00AC58A5">
      <w:pPr>
        <w:jc w:val="center"/>
        <w:rPr>
          <w:rFonts w:ascii="Arial" w:hAnsi="Arial" w:cs="Arial"/>
          <w:sz w:val="22"/>
          <w:szCs w:val="22"/>
        </w:rPr>
      </w:pPr>
    </w:p>
    <w:p w:rsidR="00BD43A9" w:rsidRDefault="00BD43A9" w:rsidP="00BD43A9">
      <w:pPr>
        <w:pStyle w:val="Telobesedila"/>
        <w:rPr>
          <w:rFonts w:ascii="Arial" w:hAnsi="Arial" w:cs="Arial"/>
          <w:sz w:val="22"/>
          <w:szCs w:val="22"/>
        </w:rPr>
      </w:pPr>
      <w:r>
        <w:rPr>
          <w:rFonts w:ascii="Arial" w:hAnsi="Arial" w:cs="Arial"/>
          <w:sz w:val="22"/>
          <w:szCs w:val="22"/>
        </w:rPr>
        <w:t xml:space="preserve">(1) V območju obstoječega </w:t>
      </w:r>
      <w:r w:rsidRPr="0064036B">
        <w:rPr>
          <w:rFonts w:ascii="Arial" w:hAnsi="Arial" w:cs="Arial"/>
          <w:sz w:val="22"/>
          <w:szCs w:val="22"/>
        </w:rPr>
        <w:t>objekta Hmezad se</w:t>
      </w:r>
      <w:r>
        <w:rPr>
          <w:rFonts w:ascii="Arial" w:hAnsi="Arial" w:cs="Arial"/>
          <w:sz w:val="22"/>
          <w:szCs w:val="22"/>
        </w:rPr>
        <w:t xml:space="preserve"> nahaja obstoječa transformatorska postaja TP Hmezad Žalec: tuja 2723, katera je v lasti investitorja. Predmetna TP je prehodnega značaja,  Elektro Celje </w:t>
      </w:r>
      <w:proofErr w:type="spellStart"/>
      <w:r>
        <w:rPr>
          <w:rFonts w:ascii="Arial" w:hAnsi="Arial" w:cs="Arial"/>
          <w:sz w:val="22"/>
          <w:szCs w:val="22"/>
        </w:rPr>
        <w:t>d.d</w:t>
      </w:r>
      <w:proofErr w:type="spellEnd"/>
      <w:r>
        <w:rPr>
          <w:rFonts w:ascii="Arial" w:hAnsi="Arial" w:cs="Arial"/>
          <w:sz w:val="22"/>
          <w:szCs w:val="22"/>
        </w:rPr>
        <w:t>. poslužuje del transformatorske postaje. V predmetni TP se nahaja obstoječe merilno mesto za celoten kompleks Hmezad.</w:t>
      </w:r>
    </w:p>
    <w:p w:rsidR="00BD43A9" w:rsidRDefault="00BD43A9" w:rsidP="00BD43A9">
      <w:pPr>
        <w:pStyle w:val="Telobesedila"/>
        <w:rPr>
          <w:rFonts w:ascii="Arial" w:hAnsi="Arial" w:cs="Arial"/>
          <w:sz w:val="22"/>
          <w:szCs w:val="22"/>
        </w:rPr>
      </w:pPr>
      <w:r>
        <w:rPr>
          <w:rFonts w:ascii="Arial" w:hAnsi="Arial" w:cs="Arial"/>
          <w:sz w:val="22"/>
          <w:szCs w:val="22"/>
        </w:rPr>
        <w:t>Nedopustno je kakršno koli zapiranje obstoječe TP oziroma je potrebno zagotavljati stalni in nemoten dostop do predmetne TP.</w:t>
      </w:r>
    </w:p>
    <w:p w:rsidR="00BD43A9" w:rsidRDefault="00BD43A9" w:rsidP="00BD43A9">
      <w:pPr>
        <w:pStyle w:val="Telobesedila"/>
        <w:rPr>
          <w:rFonts w:ascii="Arial" w:hAnsi="Arial" w:cs="Arial"/>
          <w:sz w:val="22"/>
          <w:szCs w:val="22"/>
        </w:rPr>
      </w:pPr>
    </w:p>
    <w:p w:rsidR="00BD43A9" w:rsidRDefault="00BD43A9" w:rsidP="00BD43A9">
      <w:pPr>
        <w:pStyle w:val="Telobesedila"/>
        <w:rPr>
          <w:rFonts w:ascii="Arial" w:hAnsi="Arial" w:cs="Arial"/>
          <w:sz w:val="22"/>
          <w:szCs w:val="22"/>
        </w:rPr>
      </w:pPr>
      <w:r>
        <w:rPr>
          <w:rFonts w:ascii="Arial" w:hAnsi="Arial" w:cs="Arial"/>
          <w:sz w:val="22"/>
          <w:szCs w:val="22"/>
        </w:rPr>
        <w:t xml:space="preserve">(2) Zaradi priključitve novih objektov na elektro omrežje in trenutnega doseganja priključne moči, se za predmetno območje  predvideva 256 kW (2 x 128 kW) dodatne priključne moči. </w:t>
      </w:r>
    </w:p>
    <w:p w:rsidR="00BD43A9" w:rsidRDefault="00BD43A9" w:rsidP="00BD43A9">
      <w:pPr>
        <w:pStyle w:val="Telobesedila"/>
        <w:rPr>
          <w:rFonts w:ascii="Arial" w:hAnsi="Arial" w:cs="Arial"/>
          <w:sz w:val="22"/>
          <w:szCs w:val="22"/>
        </w:rPr>
      </w:pPr>
      <w:r>
        <w:rPr>
          <w:rFonts w:ascii="Arial" w:hAnsi="Arial" w:cs="Arial"/>
          <w:sz w:val="22"/>
          <w:szCs w:val="22"/>
        </w:rPr>
        <w:t>Pred povečanjem priključne moči oziroma priključitve dodatnega odjema na obstoječe merilno mesto je potrebno obstoječo TP rekonstruirati v smislu zamenjave obstoječe SN in NN opreme (zamenjavo SN in NN stikalnih blokov ter ureditev obstoječega merilnega mesta).</w:t>
      </w:r>
    </w:p>
    <w:p w:rsidR="00AC58A5" w:rsidRDefault="00AC58A5" w:rsidP="00BD43A9">
      <w:pPr>
        <w:pStyle w:val="Telobesedila"/>
        <w:rPr>
          <w:rFonts w:ascii="Arial" w:hAnsi="Arial" w:cs="Arial"/>
          <w:sz w:val="22"/>
          <w:szCs w:val="22"/>
        </w:rPr>
      </w:pPr>
    </w:p>
    <w:p w:rsidR="00BD43A9" w:rsidRDefault="00BD43A9" w:rsidP="00BD43A9">
      <w:pPr>
        <w:pStyle w:val="Telobesedila"/>
        <w:rPr>
          <w:rFonts w:ascii="Arial" w:hAnsi="Arial" w:cs="Arial"/>
          <w:sz w:val="22"/>
          <w:szCs w:val="22"/>
        </w:rPr>
      </w:pPr>
      <w:r>
        <w:rPr>
          <w:rFonts w:ascii="Arial" w:hAnsi="Arial" w:cs="Arial"/>
          <w:sz w:val="22"/>
          <w:szCs w:val="22"/>
        </w:rPr>
        <w:t>(3) Čez predmetno območje potekajo obstoječi SN podzemni električni energetski vodi v obeh smereh. Kakršnakoli gradnja  stavb v varovalnem pasu SN podzemnih električnih vodov je nedopustna.</w:t>
      </w:r>
    </w:p>
    <w:p w:rsidR="00BD43A9" w:rsidRDefault="00BD43A9" w:rsidP="00BD43A9">
      <w:pPr>
        <w:pStyle w:val="Telobesedila"/>
        <w:rPr>
          <w:rFonts w:ascii="Arial" w:hAnsi="Arial" w:cs="Arial"/>
          <w:sz w:val="22"/>
          <w:szCs w:val="22"/>
        </w:rPr>
      </w:pPr>
      <w:r>
        <w:rPr>
          <w:rFonts w:ascii="Arial" w:hAnsi="Arial" w:cs="Arial"/>
          <w:sz w:val="22"/>
          <w:szCs w:val="22"/>
        </w:rPr>
        <w:t xml:space="preserve">V območju predvidene ceste na južnem delu območja (čez parcelo št. 908/21 </w:t>
      </w:r>
      <w:proofErr w:type="spellStart"/>
      <w:r>
        <w:rPr>
          <w:rFonts w:ascii="Arial" w:hAnsi="Arial" w:cs="Arial"/>
          <w:sz w:val="22"/>
          <w:szCs w:val="22"/>
        </w:rPr>
        <w:t>k.o</w:t>
      </w:r>
      <w:proofErr w:type="spellEnd"/>
      <w:r>
        <w:rPr>
          <w:rFonts w:ascii="Arial" w:hAnsi="Arial" w:cs="Arial"/>
          <w:sz w:val="22"/>
          <w:szCs w:val="22"/>
        </w:rPr>
        <w:t>. Žalec) potekajo obstoječi SN podzemni električni energetski vodi, katere je potrebno upoštevati kot omejitveni faktor v smislu varovalnega pasu, ki znaša minimalno 1 m od obstoječih SN podzemnih električnih energetskih vodov v obeh smereh.</w:t>
      </w:r>
    </w:p>
    <w:p w:rsidR="00AC58A5" w:rsidRDefault="00AC58A5" w:rsidP="00BD43A9">
      <w:pPr>
        <w:pStyle w:val="Telobesedila"/>
        <w:rPr>
          <w:rFonts w:ascii="Arial" w:hAnsi="Arial" w:cs="Arial"/>
          <w:sz w:val="22"/>
          <w:szCs w:val="22"/>
        </w:rPr>
      </w:pPr>
    </w:p>
    <w:p w:rsidR="00BD43A9" w:rsidRPr="00FC7229" w:rsidRDefault="00BD43A9" w:rsidP="00BD43A9">
      <w:pPr>
        <w:pStyle w:val="Telobesedila"/>
        <w:rPr>
          <w:rFonts w:ascii="Arial" w:hAnsi="Arial" w:cs="Arial"/>
          <w:sz w:val="22"/>
          <w:szCs w:val="22"/>
        </w:rPr>
      </w:pPr>
      <w:r>
        <w:rPr>
          <w:rFonts w:ascii="Arial" w:hAnsi="Arial" w:cs="Arial"/>
          <w:sz w:val="22"/>
          <w:szCs w:val="22"/>
        </w:rPr>
        <w:t>(4</w:t>
      </w:r>
      <w:r w:rsidRPr="00FC7229">
        <w:rPr>
          <w:rFonts w:ascii="Arial" w:hAnsi="Arial" w:cs="Arial"/>
          <w:sz w:val="22"/>
          <w:szCs w:val="22"/>
        </w:rPr>
        <w:t xml:space="preserve">) Vse SN podzemne el. en. vode je potrebno v območju utrjenih površin mehansko zaščititi in </w:t>
      </w:r>
      <w:proofErr w:type="spellStart"/>
      <w:r w:rsidRPr="00FC7229">
        <w:rPr>
          <w:rFonts w:ascii="Arial" w:hAnsi="Arial" w:cs="Arial"/>
          <w:sz w:val="22"/>
          <w:szCs w:val="22"/>
        </w:rPr>
        <w:t>oceviti</w:t>
      </w:r>
      <w:proofErr w:type="spellEnd"/>
      <w:r w:rsidRPr="00FC7229">
        <w:rPr>
          <w:rFonts w:ascii="Arial" w:hAnsi="Arial" w:cs="Arial"/>
          <w:sz w:val="22"/>
          <w:szCs w:val="22"/>
        </w:rPr>
        <w:t xml:space="preserve"> oziroma izvesti v kabelski kanalizaciji. </w:t>
      </w:r>
    </w:p>
    <w:p w:rsidR="00BD43A9" w:rsidRPr="00FC7229" w:rsidRDefault="00BD43A9" w:rsidP="00BD43A9">
      <w:pPr>
        <w:pStyle w:val="Telobesedila"/>
        <w:rPr>
          <w:rFonts w:ascii="Arial" w:hAnsi="Arial" w:cs="Arial"/>
          <w:sz w:val="22"/>
          <w:szCs w:val="22"/>
        </w:rPr>
      </w:pPr>
      <w:r w:rsidRPr="00FC7229">
        <w:rPr>
          <w:rFonts w:ascii="Arial" w:hAnsi="Arial" w:cs="Arial"/>
          <w:sz w:val="22"/>
          <w:szCs w:val="22"/>
        </w:rPr>
        <w:t xml:space="preserve">Predvidena je nova kabelska kanalizacija po trasi od točke A do točke B in točke C, kot je razvidno iz grafične priloge k OPPN št. </w:t>
      </w:r>
      <w:r w:rsidR="00FC7229" w:rsidRPr="00FC7229">
        <w:rPr>
          <w:rFonts w:ascii="Arial" w:hAnsi="Arial" w:cs="Arial"/>
          <w:sz w:val="22"/>
          <w:szCs w:val="22"/>
        </w:rPr>
        <w:t>5.5</w:t>
      </w:r>
      <w:r w:rsidRPr="00FC7229">
        <w:rPr>
          <w:rFonts w:ascii="Arial" w:hAnsi="Arial" w:cs="Arial"/>
          <w:sz w:val="22"/>
          <w:szCs w:val="22"/>
        </w:rPr>
        <w:t>.</w:t>
      </w:r>
    </w:p>
    <w:p w:rsidR="00BD43A9" w:rsidRDefault="00BD43A9" w:rsidP="00BD43A9">
      <w:pPr>
        <w:pStyle w:val="Telobesedila"/>
        <w:rPr>
          <w:rFonts w:ascii="Arial" w:hAnsi="Arial" w:cs="Arial"/>
          <w:sz w:val="22"/>
          <w:szCs w:val="22"/>
        </w:rPr>
      </w:pPr>
    </w:p>
    <w:p w:rsidR="00AC58A5" w:rsidRDefault="00BD43A9" w:rsidP="00BD43A9">
      <w:pPr>
        <w:pStyle w:val="Telobesedila"/>
        <w:rPr>
          <w:rFonts w:ascii="Arial" w:hAnsi="Arial" w:cs="Arial"/>
          <w:sz w:val="22"/>
          <w:szCs w:val="22"/>
        </w:rPr>
      </w:pPr>
      <w:r>
        <w:rPr>
          <w:rFonts w:ascii="Arial" w:hAnsi="Arial" w:cs="Arial"/>
          <w:sz w:val="22"/>
          <w:szCs w:val="22"/>
        </w:rPr>
        <w:t xml:space="preserve">(5) Pri načrtovanju zunanje ureditve je potrebno upoštevati, da je možna kakršna koli zasaditev dreves, grmičevja, žive meje ali podobno v minimalni oddaljenosti debla od trase nizkonapetostnega električnega kabla 2,5 m s tem, da je električne kable potrebno položiti v </w:t>
      </w:r>
      <w:proofErr w:type="spellStart"/>
      <w:r>
        <w:rPr>
          <w:rFonts w:ascii="Arial" w:hAnsi="Arial" w:cs="Arial"/>
          <w:sz w:val="22"/>
          <w:szCs w:val="22"/>
        </w:rPr>
        <w:t>mapitel</w:t>
      </w:r>
      <w:proofErr w:type="spellEnd"/>
      <w:r>
        <w:rPr>
          <w:rFonts w:ascii="Arial" w:hAnsi="Arial" w:cs="Arial"/>
          <w:sz w:val="22"/>
          <w:szCs w:val="22"/>
        </w:rPr>
        <w:t xml:space="preserve"> cev FI 160 mm. Cev mora biti glede na os drevesa oziroma na vsako stran osi tako dolga, kot se predvideva razrast koreninskega sistema drevesa.</w:t>
      </w:r>
    </w:p>
    <w:p w:rsidR="00BD43A9" w:rsidRDefault="00BD43A9" w:rsidP="00BD43A9">
      <w:pPr>
        <w:pStyle w:val="Telobesedila"/>
        <w:rPr>
          <w:rFonts w:ascii="Arial" w:hAnsi="Arial" w:cs="Arial"/>
          <w:sz w:val="22"/>
          <w:szCs w:val="22"/>
        </w:rPr>
      </w:pPr>
      <w:r>
        <w:rPr>
          <w:rFonts w:ascii="Arial" w:hAnsi="Arial" w:cs="Arial"/>
          <w:sz w:val="22"/>
          <w:szCs w:val="22"/>
        </w:rPr>
        <w:t xml:space="preserve"> </w:t>
      </w:r>
    </w:p>
    <w:p w:rsidR="00BD43A9" w:rsidRDefault="00BD43A9" w:rsidP="00BD43A9">
      <w:pPr>
        <w:pStyle w:val="Telobesedila"/>
        <w:rPr>
          <w:rFonts w:ascii="Arial" w:hAnsi="Arial" w:cs="Arial"/>
          <w:sz w:val="22"/>
          <w:szCs w:val="22"/>
        </w:rPr>
      </w:pPr>
      <w:r>
        <w:rPr>
          <w:rFonts w:ascii="Arial" w:hAnsi="Arial" w:cs="Arial"/>
          <w:sz w:val="22"/>
          <w:szCs w:val="22"/>
        </w:rPr>
        <w:t xml:space="preserve">(6) V fazi nadaljnjega načrtovanja in pridobitve gradbenega dovoljenja za predmetni objekt si je potrebno od Elektra Celja </w:t>
      </w:r>
      <w:proofErr w:type="spellStart"/>
      <w:r>
        <w:rPr>
          <w:rFonts w:ascii="Arial" w:hAnsi="Arial" w:cs="Arial"/>
          <w:sz w:val="22"/>
          <w:szCs w:val="22"/>
        </w:rPr>
        <w:t>d.d</w:t>
      </w:r>
      <w:proofErr w:type="spellEnd"/>
      <w:r>
        <w:rPr>
          <w:rFonts w:ascii="Arial" w:hAnsi="Arial" w:cs="Arial"/>
          <w:sz w:val="22"/>
          <w:szCs w:val="22"/>
        </w:rPr>
        <w:t>. pridobiti dokumente za posege v prostor v skladu z veljavno zakonodajo.</w:t>
      </w:r>
    </w:p>
    <w:p w:rsidR="00BD43A9" w:rsidRDefault="00BD43A9" w:rsidP="00BD43A9">
      <w:pPr>
        <w:pStyle w:val="Telobesedila"/>
        <w:rPr>
          <w:rFonts w:ascii="Arial" w:hAnsi="Arial" w:cs="Arial"/>
          <w:sz w:val="22"/>
          <w:szCs w:val="22"/>
        </w:rPr>
      </w:pPr>
      <w:r>
        <w:rPr>
          <w:rFonts w:ascii="Arial" w:hAnsi="Arial" w:cs="Arial"/>
          <w:sz w:val="22"/>
          <w:szCs w:val="22"/>
        </w:rPr>
        <w:t xml:space="preserve">Pri načrtovanju in gradnji objektov je potrebno upoštevati veljavne tipizacije distribucijskih podjetij, veljavne tehnične predpise in standarde, ter pridobiti upravno dokumentacijo. </w:t>
      </w:r>
    </w:p>
    <w:p w:rsidR="00BD43A9" w:rsidRDefault="00BD43A9" w:rsidP="00BD43A9">
      <w:pPr>
        <w:pStyle w:val="Telobesedila"/>
        <w:rPr>
          <w:rFonts w:ascii="Arial" w:hAnsi="Arial" w:cs="Arial"/>
          <w:sz w:val="22"/>
          <w:szCs w:val="22"/>
        </w:rPr>
      </w:pPr>
      <w:r>
        <w:rPr>
          <w:rFonts w:ascii="Arial" w:hAnsi="Arial" w:cs="Arial"/>
          <w:sz w:val="22"/>
          <w:szCs w:val="22"/>
        </w:rPr>
        <w:t xml:space="preserve">Dela v zvezi z rekonstrukcijo obstoječe TP, ki se navezuje na SN stikalni blok (prehodna TP - 2 vodni celici) bo izvajalo Elektro Celje </w:t>
      </w:r>
      <w:proofErr w:type="spellStart"/>
      <w:r>
        <w:rPr>
          <w:rFonts w:ascii="Arial" w:hAnsi="Arial" w:cs="Arial"/>
          <w:sz w:val="22"/>
          <w:szCs w:val="22"/>
        </w:rPr>
        <w:t>d.d</w:t>
      </w:r>
      <w:proofErr w:type="spellEnd"/>
      <w:r>
        <w:rPr>
          <w:rFonts w:ascii="Arial" w:hAnsi="Arial" w:cs="Arial"/>
          <w:sz w:val="22"/>
          <w:szCs w:val="22"/>
        </w:rPr>
        <w:t xml:space="preserve">., za kar je investitor dolžan obvestiti Elektro Celje </w:t>
      </w:r>
      <w:proofErr w:type="spellStart"/>
      <w:r>
        <w:rPr>
          <w:rFonts w:ascii="Arial" w:hAnsi="Arial" w:cs="Arial"/>
          <w:sz w:val="22"/>
          <w:szCs w:val="22"/>
        </w:rPr>
        <w:t>d.d</w:t>
      </w:r>
      <w:proofErr w:type="spellEnd"/>
      <w:r>
        <w:rPr>
          <w:rFonts w:ascii="Arial" w:hAnsi="Arial" w:cs="Arial"/>
          <w:sz w:val="22"/>
          <w:szCs w:val="22"/>
        </w:rPr>
        <w:t>. najmanj 90 dni pred pričetkom del.</w:t>
      </w:r>
    </w:p>
    <w:p w:rsidR="00BD43A9" w:rsidRDefault="00BD43A9" w:rsidP="00BD43A9">
      <w:pPr>
        <w:pStyle w:val="Telobesedila"/>
        <w:rPr>
          <w:rFonts w:ascii="Arial" w:hAnsi="Arial" w:cs="Arial"/>
          <w:sz w:val="22"/>
          <w:szCs w:val="22"/>
        </w:rPr>
      </w:pPr>
      <w:r>
        <w:rPr>
          <w:rFonts w:ascii="Arial" w:hAnsi="Arial" w:cs="Arial"/>
          <w:sz w:val="22"/>
          <w:szCs w:val="22"/>
        </w:rPr>
        <w:t xml:space="preserve">Z Elektrom Celje </w:t>
      </w:r>
      <w:proofErr w:type="spellStart"/>
      <w:r>
        <w:rPr>
          <w:rFonts w:ascii="Arial" w:hAnsi="Arial" w:cs="Arial"/>
          <w:sz w:val="22"/>
          <w:szCs w:val="22"/>
        </w:rPr>
        <w:t>d.d</w:t>
      </w:r>
      <w:proofErr w:type="spellEnd"/>
      <w:r>
        <w:rPr>
          <w:rFonts w:ascii="Arial" w:hAnsi="Arial" w:cs="Arial"/>
          <w:sz w:val="22"/>
          <w:szCs w:val="22"/>
        </w:rPr>
        <w:t>. je potrebno skleniti pogodbo o ustanovitvi služnosti za postavitev, rekonstrukcijo, vzdrževanje, nadzor in obratovanje elektroenergetskih vodov, ki prečkajo zemljišče z nameravano gradnjo ali izvajanje drugih del. Pogodba se sklene pred izdajo mnenja k projektu.</w:t>
      </w:r>
    </w:p>
    <w:p w:rsidR="00BD43A9" w:rsidRDefault="00BD43A9" w:rsidP="00BD43A9">
      <w:pPr>
        <w:pStyle w:val="Telobesedila"/>
        <w:rPr>
          <w:rFonts w:ascii="Arial" w:hAnsi="Arial" w:cs="Arial"/>
          <w:sz w:val="22"/>
          <w:szCs w:val="22"/>
        </w:rPr>
      </w:pPr>
      <w:r>
        <w:rPr>
          <w:rFonts w:ascii="Arial" w:hAnsi="Arial" w:cs="Arial"/>
          <w:sz w:val="22"/>
          <w:szCs w:val="22"/>
        </w:rPr>
        <w:t xml:space="preserve">Najmanj 8 dni pred pričetkom del je potrebno obvestiti Elektro Celje </w:t>
      </w:r>
      <w:proofErr w:type="spellStart"/>
      <w:r>
        <w:rPr>
          <w:rFonts w:ascii="Arial" w:hAnsi="Arial" w:cs="Arial"/>
          <w:sz w:val="22"/>
          <w:szCs w:val="22"/>
        </w:rPr>
        <w:t>d.d</w:t>
      </w:r>
      <w:proofErr w:type="spellEnd"/>
      <w:r>
        <w:rPr>
          <w:rFonts w:ascii="Arial" w:hAnsi="Arial" w:cs="Arial"/>
          <w:sz w:val="22"/>
          <w:szCs w:val="22"/>
        </w:rPr>
        <w:t xml:space="preserve">., ki bo iz varnostnih razlogov izvršilo </w:t>
      </w:r>
      <w:proofErr w:type="spellStart"/>
      <w:r>
        <w:rPr>
          <w:rFonts w:ascii="Arial" w:hAnsi="Arial" w:cs="Arial"/>
          <w:sz w:val="22"/>
          <w:szCs w:val="22"/>
        </w:rPr>
        <w:t>zakoličbo</w:t>
      </w:r>
      <w:proofErr w:type="spellEnd"/>
      <w:r>
        <w:rPr>
          <w:rFonts w:ascii="Arial" w:hAnsi="Arial" w:cs="Arial"/>
          <w:sz w:val="22"/>
          <w:szCs w:val="22"/>
        </w:rPr>
        <w:t xml:space="preserve"> vseh obstoječih SN in NN podzemnih elektroenergetskih vodov, ki potekajo na obravnavanem območju.</w:t>
      </w:r>
    </w:p>
    <w:p w:rsidR="00BD43A9" w:rsidRDefault="00BD43A9" w:rsidP="00BD43A9">
      <w:pPr>
        <w:pStyle w:val="Telobesedila"/>
        <w:rPr>
          <w:rFonts w:ascii="Arial" w:hAnsi="Arial" w:cs="Arial"/>
          <w:sz w:val="22"/>
          <w:szCs w:val="22"/>
        </w:rPr>
      </w:pPr>
      <w:r>
        <w:rPr>
          <w:rFonts w:ascii="Arial" w:hAnsi="Arial" w:cs="Arial"/>
          <w:sz w:val="22"/>
          <w:szCs w:val="22"/>
        </w:rPr>
        <w:t xml:space="preserve">Vsi stroški popravil poškodb, ki bi nastali na el. vodih in napravah, kot posledica predmetnega posega bremenijo investitorja predmetnih del. Pri delih v bližini vodov in naprav je potrebno upoštevati veljavne varnostne in tehnične predpise. Zaradi tega je potrebno omejiti doseg gradbenih strojev in njihovih delov tako, da ni možno približevanje istih v bližino tokovodnikov na razdaljo manjšo do 3 m. </w:t>
      </w:r>
    </w:p>
    <w:p w:rsidR="00BD43A9" w:rsidRDefault="00BD43A9" w:rsidP="00BD43A9">
      <w:pPr>
        <w:pStyle w:val="Telobesedila"/>
        <w:rPr>
          <w:rFonts w:ascii="Arial" w:hAnsi="Arial" w:cs="Arial"/>
          <w:sz w:val="22"/>
          <w:szCs w:val="22"/>
        </w:rPr>
      </w:pPr>
    </w:p>
    <w:p w:rsidR="00BD43A9" w:rsidRDefault="00BD43A9" w:rsidP="00BD43A9">
      <w:pPr>
        <w:numPr>
          <w:ilvl w:val="0"/>
          <w:numId w:val="11"/>
        </w:numPr>
        <w:jc w:val="center"/>
        <w:rPr>
          <w:rFonts w:ascii="Arial" w:hAnsi="Arial" w:cs="Arial"/>
          <w:sz w:val="22"/>
          <w:szCs w:val="22"/>
        </w:rPr>
      </w:pPr>
      <w:r>
        <w:rPr>
          <w:rFonts w:ascii="Arial" w:hAnsi="Arial" w:cs="Arial"/>
          <w:sz w:val="22"/>
          <w:szCs w:val="22"/>
        </w:rPr>
        <w:t>člen</w:t>
      </w:r>
    </w:p>
    <w:p w:rsidR="00BD43A9" w:rsidRDefault="00352240" w:rsidP="00BD43A9">
      <w:pPr>
        <w:pStyle w:val="Telobesedila"/>
        <w:jc w:val="center"/>
        <w:rPr>
          <w:rFonts w:ascii="Arial" w:hAnsi="Arial" w:cs="Arial"/>
          <w:sz w:val="22"/>
          <w:szCs w:val="22"/>
        </w:rPr>
      </w:pPr>
      <w:r>
        <w:rPr>
          <w:rFonts w:ascii="Arial" w:hAnsi="Arial" w:cs="Arial"/>
          <w:sz w:val="22"/>
          <w:szCs w:val="22"/>
        </w:rPr>
        <w:lastRenderedPageBreak/>
        <w:t xml:space="preserve">        </w:t>
      </w:r>
      <w:r w:rsidR="00BD43A9" w:rsidRPr="008F394E">
        <w:rPr>
          <w:rFonts w:ascii="Arial" w:hAnsi="Arial" w:cs="Arial"/>
          <w:sz w:val="22"/>
          <w:szCs w:val="22"/>
        </w:rPr>
        <w:t>(ogrevanje)</w:t>
      </w:r>
    </w:p>
    <w:p w:rsidR="00352240" w:rsidRPr="008F394E" w:rsidRDefault="00352240" w:rsidP="00BD43A9">
      <w:pPr>
        <w:pStyle w:val="Telobesedila"/>
        <w:jc w:val="center"/>
        <w:rPr>
          <w:rFonts w:ascii="Arial" w:hAnsi="Arial" w:cs="Arial"/>
          <w:sz w:val="22"/>
          <w:szCs w:val="22"/>
        </w:rPr>
      </w:pPr>
    </w:p>
    <w:p w:rsidR="00BD43A9" w:rsidRPr="008F394E" w:rsidRDefault="00BD43A9" w:rsidP="00BD43A9">
      <w:pPr>
        <w:jc w:val="both"/>
        <w:rPr>
          <w:rFonts w:ascii="Arial" w:hAnsi="Arial" w:cs="Arial"/>
          <w:sz w:val="22"/>
        </w:rPr>
      </w:pPr>
      <w:r w:rsidRPr="008F394E">
        <w:rPr>
          <w:rFonts w:ascii="Arial" w:hAnsi="Arial" w:cs="Arial"/>
          <w:sz w:val="22"/>
        </w:rPr>
        <w:t>Obstoječi objekti se ogrevajo na plin. Ogrevanje s plinom  je predvideno tudi za novo ureditev.</w:t>
      </w:r>
    </w:p>
    <w:p w:rsidR="00BD43A9" w:rsidRDefault="00BD43A9" w:rsidP="00BD43A9">
      <w:pPr>
        <w:pStyle w:val="Telobesedila"/>
        <w:rPr>
          <w:rFonts w:ascii="Arial" w:hAnsi="Arial" w:cs="Arial"/>
          <w:sz w:val="22"/>
          <w:szCs w:val="22"/>
        </w:rPr>
      </w:pPr>
      <w:r w:rsidRPr="008F394E">
        <w:rPr>
          <w:rFonts w:ascii="Arial" w:hAnsi="Arial" w:cs="Arial"/>
          <w:sz w:val="22"/>
          <w:szCs w:val="22"/>
        </w:rPr>
        <w:t>Objekti se lahko ogrevajo tudi na elektriko ali alternativne vire energije (lesna biomasa, sončna energija, toplotna črpalka…). Pri tem je potrebno v čim večji meri zagotoviti možnosti pasivnega ogrevanja in upoštevati pogoje za varčevanje z energijo, skladno z zakonodajo</w:t>
      </w:r>
      <w:r w:rsidRPr="002C4F00">
        <w:rPr>
          <w:rFonts w:ascii="Arial" w:hAnsi="Arial" w:cs="Arial"/>
          <w:sz w:val="22"/>
          <w:szCs w:val="22"/>
        </w:rPr>
        <w:t>.</w:t>
      </w:r>
    </w:p>
    <w:p w:rsidR="00AC58A5" w:rsidRPr="002C4F00" w:rsidRDefault="00AC58A5" w:rsidP="00BD43A9">
      <w:pPr>
        <w:pStyle w:val="Telobesedila"/>
        <w:rPr>
          <w:rFonts w:ascii="Arial" w:hAnsi="Arial" w:cs="Arial"/>
          <w:sz w:val="22"/>
          <w:szCs w:val="22"/>
        </w:rPr>
      </w:pPr>
    </w:p>
    <w:p w:rsidR="00BD43A9" w:rsidRPr="002C4F00" w:rsidRDefault="00BD43A9" w:rsidP="00BD43A9">
      <w:pPr>
        <w:jc w:val="both"/>
        <w:rPr>
          <w:rFonts w:ascii="Arial" w:hAnsi="Arial" w:cs="Arial"/>
          <w:sz w:val="22"/>
          <w:szCs w:val="22"/>
        </w:rPr>
      </w:pPr>
    </w:p>
    <w:p w:rsidR="00BD43A9" w:rsidRDefault="00BD43A9" w:rsidP="00BD43A9">
      <w:pPr>
        <w:numPr>
          <w:ilvl w:val="0"/>
          <w:numId w:val="11"/>
        </w:numPr>
        <w:jc w:val="center"/>
        <w:rPr>
          <w:rFonts w:ascii="Arial" w:hAnsi="Arial" w:cs="Arial"/>
          <w:sz w:val="22"/>
          <w:szCs w:val="22"/>
        </w:rPr>
      </w:pPr>
      <w:r>
        <w:rPr>
          <w:rFonts w:ascii="Arial" w:hAnsi="Arial" w:cs="Arial"/>
          <w:sz w:val="22"/>
          <w:szCs w:val="22"/>
        </w:rPr>
        <w:t>člen</w:t>
      </w:r>
    </w:p>
    <w:p w:rsidR="00BD43A9" w:rsidRDefault="00BD43A9" w:rsidP="00AC58A5">
      <w:pPr>
        <w:ind w:left="720"/>
        <w:jc w:val="center"/>
        <w:rPr>
          <w:rFonts w:ascii="Arial" w:hAnsi="Arial" w:cs="Arial"/>
          <w:sz w:val="22"/>
          <w:szCs w:val="22"/>
        </w:rPr>
      </w:pPr>
      <w:r w:rsidRPr="007F340E">
        <w:rPr>
          <w:rFonts w:ascii="Arial" w:hAnsi="Arial" w:cs="Arial"/>
          <w:sz w:val="22"/>
          <w:szCs w:val="22"/>
        </w:rPr>
        <w:t>(komunalni odpadki)</w:t>
      </w:r>
    </w:p>
    <w:p w:rsidR="00352240" w:rsidRPr="007F340E" w:rsidRDefault="00352240" w:rsidP="00AC58A5">
      <w:pPr>
        <w:ind w:left="720"/>
        <w:jc w:val="center"/>
        <w:rPr>
          <w:rFonts w:ascii="Arial" w:hAnsi="Arial" w:cs="Arial"/>
          <w:sz w:val="22"/>
          <w:szCs w:val="22"/>
        </w:rPr>
      </w:pPr>
    </w:p>
    <w:p w:rsidR="00BD43A9" w:rsidRPr="007F340E" w:rsidRDefault="00BD43A9" w:rsidP="00BD43A9">
      <w:pPr>
        <w:jc w:val="both"/>
        <w:rPr>
          <w:rFonts w:ascii="Arial" w:hAnsi="Arial" w:cs="Arial"/>
          <w:sz w:val="22"/>
          <w:szCs w:val="22"/>
        </w:rPr>
      </w:pPr>
      <w:r w:rsidRPr="007F340E">
        <w:rPr>
          <w:rFonts w:ascii="Arial" w:hAnsi="Arial" w:cs="Arial"/>
          <w:sz w:val="22"/>
          <w:szCs w:val="22"/>
        </w:rPr>
        <w:t xml:space="preserve">Na območju je urejeno ločeno zbiranje odpadkov. Odvoz in zbiranje odpadkov za predvidene objekte, je potrebno urediti v skladu z veljavno zakonodajo in predpisi ter v skladu s veljavnim občinskim odlokom. Za  objekte je predvideno zbirno mesto za odpadke, to je urejen prostor ob objektu, kamor se postavijo zabojniki za komunalne odpadke, ki je hkrati odjemno mesto, kjer izvajalec javne službe odpadke prevzame. </w:t>
      </w:r>
    </w:p>
    <w:p w:rsidR="00BD43A9" w:rsidRPr="007F340E" w:rsidRDefault="00BD43A9" w:rsidP="00BD43A9">
      <w:pPr>
        <w:jc w:val="both"/>
        <w:rPr>
          <w:rFonts w:ascii="Arial" w:hAnsi="Arial" w:cs="Arial"/>
          <w:sz w:val="22"/>
          <w:szCs w:val="22"/>
        </w:rPr>
      </w:pPr>
      <w:r w:rsidRPr="007F340E">
        <w:rPr>
          <w:rFonts w:ascii="Arial" w:hAnsi="Arial" w:cs="Arial"/>
          <w:sz w:val="22"/>
          <w:szCs w:val="22"/>
        </w:rPr>
        <w:t>Zagotovljena mora biti transportna pot za vozila za odvoz odpadkov do zbirnega oz. odjemnega  mesta. Minimalna širina transportne poti naj bo 3 m.</w:t>
      </w:r>
    </w:p>
    <w:p w:rsidR="00BD43A9" w:rsidRPr="007F340E" w:rsidRDefault="00BD43A9" w:rsidP="00BD43A9">
      <w:pPr>
        <w:jc w:val="both"/>
        <w:rPr>
          <w:rFonts w:ascii="Arial" w:hAnsi="Arial" w:cs="Arial"/>
          <w:sz w:val="22"/>
          <w:szCs w:val="22"/>
        </w:rPr>
      </w:pPr>
      <w:r w:rsidRPr="007F340E">
        <w:rPr>
          <w:rFonts w:ascii="Arial" w:hAnsi="Arial" w:cs="Arial"/>
          <w:sz w:val="22"/>
          <w:szCs w:val="22"/>
        </w:rPr>
        <w:t xml:space="preserve">Zbirno mesto mora ustrezati splošnim zahtevam glede funkcionalnih, estetskih, higiensko-tehničnih in požarno varstvenih pogojev. Zbirno mesto ne sme ovirati ali ogrožati prometa na javnih površina in mora biti zasnovano po predpisih, ki zagotavljajo nemoten odvoz odpadkov. </w:t>
      </w:r>
    </w:p>
    <w:p w:rsidR="00BD43A9" w:rsidRDefault="00BD43A9" w:rsidP="00BD43A9">
      <w:pPr>
        <w:jc w:val="both"/>
        <w:rPr>
          <w:rFonts w:ascii="Arial" w:hAnsi="Arial" w:cs="Arial"/>
          <w:sz w:val="22"/>
          <w:szCs w:val="22"/>
        </w:rPr>
      </w:pPr>
    </w:p>
    <w:p w:rsidR="00352240" w:rsidRPr="001A51D3" w:rsidRDefault="00352240" w:rsidP="00BD43A9">
      <w:pPr>
        <w:jc w:val="both"/>
        <w:rPr>
          <w:rFonts w:ascii="Arial" w:hAnsi="Arial" w:cs="Arial"/>
          <w:sz w:val="22"/>
          <w:szCs w:val="22"/>
        </w:rPr>
      </w:pPr>
    </w:p>
    <w:p w:rsidR="00BD43A9" w:rsidRDefault="00BD43A9" w:rsidP="00BD43A9">
      <w:pPr>
        <w:numPr>
          <w:ilvl w:val="0"/>
          <w:numId w:val="11"/>
        </w:numPr>
        <w:jc w:val="center"/>
        <w:rPr>
          <w:rFonts w:ascii="Arial" w:hAnsi="Arial" w:cs="Arial"/>
          <w:sz w:val="22"/>
          <w:szCs w:val="22"/>
        </w:rPr>
      </w:pPr>
      <w:r>
        <w:rPr>
          <w:rFonts w:ascii="Arial" w:hAnsi="Arial" w:cs="Arial"/>
          <w:sz w:val="22"/>
          <w:szCs w:val="22"/>
        </w:rPr>
        <w:t>člen</w:t>
      </w:r>
    </w:p>
    <w:p w:rsidR="00BD43A9" w:rsidRDefault="00BD43A9" w:rsidP="00BD43A9">
      <w:pPr>
        <w:ind w:left="720"/>
        <w:jc w:val="center"/>
        <w:rPr>
          <w:rFonts w:ascii="Arial" w:hAnsi="Arial" w:cs="Arial"/>
          <w:sz w:val="22"/>
          <w:szCs w:val="22"/>
        </w:rPr>
      </w:pPr>
      <w:r>
        <w:rPr>
          <w:rFonts w:ascii="Arial" w:hAnsi="Arial" w:cs="Arial"/>
          <w:sz w:val="22"/>
          <w:szCs w:val="22"/>
        </w:rPr>
        <w:t>(plinovodno omrežje)</w:t>
      </w:r>
    </w:p>
    <w:p w:rsidR="00FC7229" w:rsidRDefault="00FC7229" w:rsidP="00BD43A9">
      <w:pPr>
        <w:ind w:left="720"/>
        <w:jc w:val="center"/>
        <w:rPr>
          <w:rFonts w:ascii="Arial" w:hAnsi="Arial" w:cs="Arial"/>
          <w:sz w:val="22"/>
          <w:szCs w:val="22"/>
        </w:rPr>
      </w:pPr>
    </w:p>
    <w:p w:rsidR="00BD43A9" w:rsidRDefault="00BD43A9" w:rsidP="00BD43A9">
      <w:pPr>
        <w:rPr>
          <w:rFonts w:ascii="Arial" w:hAnsi="Arial" w:cs="Arial"/>
          <w:bCs/>
          <w:sz w:val="22"/>
          <w:szCs w:val="22"/>
        </w:rPr>
      </w:pPr>
      <w:r>
        <w:rPr>
          <w:rFonts w:ascii="Arial" w:hAnsi="Arial" w:cs="Arial"/>
          <w:sz w:val="22"/>
          <w:szCs w:val="22"/>
        </w:rPr>
        <w:t xml:space="preserve">(1) </w:t>
      </w:r>
      <w:r w:rsidRPr="0002313C">
        <w:rPr>
          <w:rFonts w:ascii="Arial" w:hAnsi="Arial" w:cs="Arial"/>
          <w:bCs/>
          <w:sz w:val="22"/>
          <w:szCs w:val="22"/>
        </w:rPr>
        <w:t>Na in ob robu območja OPPN je zgrajeno distribucijsko plinovodno omrežje</w:t>
      </w:r>
      <w:r>
        <w:rPr>
          <w:rFonts w:ascii="Arial" w:hAnsi="Arial" w:cs="Arial"/>
          <w:bCs/>
          <w:sz w:val="22"/>
          <w:szCs w:val="22"/>
        </w:rPr>
        <w:t>.</w:t>
      </w:r>
    </w:p>
    <w:p w:rsidR="00AC58A5" w:rsidRDefault="00AC58A5" w:rsidP="00BD43A9">
      <w:pPr>
        <w:rPr>
          <w:rFonts w:ascii="Arial" w:hAnsi="Arial" w:cs="Arial"/>
          <w:bCs/>
          <w:sz w:val="22"/>
          <w:szCs w:val="22"/>
        </w:rPr>
      </w:pPr>
    </w:p>
    <w:p w:rsidR="00BD43A9" w:rsidRDefault="00BD43A9" w:rsidP="00BD43A9">
      <w:pPr>
        <w:jc w:val="both"/>
        <w:rPr>
          <w:rFonts w:ascii="Arial" w:hAnsi="Arial" w:cs="Arial"/>
          <w:sz w:val="22"/>
          <w:szCs w:val="22"/>
        </w:rPr>
      </w:pPr>
      <w:r>
        <w:rPr>
          <w:rFonts w:ascii="Arial" w:hAnsi="Arial" w:cs="Arial"/>
          <w:sz w:val="22"/>
          <w:szCs w:val="22"/>
        </w:rPr>
        <w:t xml:space="preserve">(2) Obstoječi </w:t>
      </w:r>
      <w:r w:rsidRPr="0002313C">
        <w:rPr>
          <w:rFonts w:ascii="Arial" w:hAnsi="Arial" w:cs="Arial"/>
          <w:bCs/>
          <w:sz w:val="22"/>
          <w:szCs w:val="22"/>
        </w:rPr>
        <w:t>priključn</w:t>
      </w:r>
      <w:r>
        <w:rPr>
          <w:rFonts w:ascii="Arial" w:hAnsi="Arial" w:cs="Arial"/>
          <w:bCs/>
          <w:sz w:val="22"/>
          <w:szCs w:val="22"/>
        </w:rPr>
        <w:t>i</w:t>
      </w:r>
      <w:r w:rsidRPr="0002313C">
        <w:rPr>
          <w:rFonts w:ascii="Arial" w:hAnsi="Arial" w:cs="Arial"/>
          <w:bCs/>
          <w:sz w:val="22"/>
          <w:szCs w:val="22"/>
        </w:rPr>
        <w:t xml:space="preserve"> plinovod dimenzije PE90 </w:t>
      </w:r>
      <w:r>
        <w:rPr>
          <w:rFonts w:ascii="Arial" w:hAnsi="Arial" w:cs="Arial"/>
          <w:sz w:val="22"/>
          <w:szCs w:val="22"/>
        </w:rPr>
        <w:t>na zahodni strani območja OPPN, ki vodi do objekta predvidenega za rušitev, se za potrebe novo zgrajenih predvidenih objektov območja Hmezad 3, rekonstruira.</w:t>
      </w:r>
    </w:p>
    <w:p w:rsidR="00AC58A5" w:rsidRDefault="00AC58A5" w:rsidP="00BD43A9">
      <w:pPr>
        <w:jc w:val="both"/>
        <w:rPr>
          <w:rFonts w:ascii="Arial" w:hAnsi="Arial" w:cs="Arial"/>
          <w:sz w:val="22"/>
          <w:szCs w:val="22"/>
        </w:rPr>
      </w:pPr>
    </w:p>
    <w:p w:rsidR="00AC58A5" w:rsidRDefault="00BD43A9" w:rsidP="00BD43A9">
      <w:pPr>
        <w:jc w:val="both"/>
        <w:rPr>
          <w:rFonts w:ascii="Arial" w:hAnsi="Arial" w:cs="Arial"/>
          <w:sz w:val="22"/>
          <w:szCs w:val="22"/>
        </w:rPr>
      </w:pPr>
      <w:r>
        <w:rPr>
          <w:rFonts w:ascii="Arial" w:hAnsi="Arial" w:cs="Arial"/>
          <w:sz w:val="22"/>
          <w:szCs w:val="22"/>
        </w:rPr>
        <w:t xml:space="preserve">(3) Izven območja OPPN na parceli št. 896/33 </w:t>
      </w:r>
      <w:proofErr w:type="spellStart"/>
      <w:r>
        <w:rPr>
          <w:rFonts w:ascii="Arial" w:hAnsi="Arial" w:cs="Arial"/>
          <w:sz w:val="22"/>
          <w:szCs w:val="22"/>
        </w:rPr>
        <w:t>k.o</w:t>
      </w:r>
      <w:proofErr w:type="spellEnd"/>
      <w:r>
        <w:rPr>
          <w:rFonts w:ascii="Arial" w:hAnsi="Arial" w:cs="Arial"/>
          <w:sz w:val="22"/>
          <w:szCs w:val="22"/>
        </w:rPr>
        <w:t>. Žalec se izvede nov priklop na plinovod za potrebe priključitve novega gostinskega objekta in objekta Hmezad 3.  Z novo priključitvijo na plinovod se naredi tudi nova plinovodna povezava do obstoječega plinovoda, ki se nahaja severno od objekta Hmezad 1.</w:t>
      </w:r>
    </w:p>
    <w:p w:rsidR="00BD43A9" w:rsidRDefault="00BD43A9" w:rsidP="00BD43A9">
      <w:pPr>
        <w:jc w:val="both"/>
        <w:rPr>
          <w:rFonts w:ascii="Arial" w:hAnsi="Arial" w:cs="Arial"/>
          <w:sz w:val="22"/>
          <w:szCs w:val="22"/>
        </w:rPr>
      </w:pPr>
      <w:r>
        <w:rPr>
          <w:rFonts w:ascii="Arial" w:hAnsi="Arial" w:cs="Arial"/>
          <w:sz w:val="22"/>
          <w:szCs w:val="22"/>
        </w:rPr>
        <w:t xml:space="preserve"> </w:t>
      </w:r>
    </w:p>
    <w:p w:rsidR="00BD43A9" w:rsidRDefault="00BD43A9" w:rsidP="00BD43A9">
      <w:pPr>
        <w:jc w:val="both"/>
        <w:rPr>
          <w:rFonts w:ascii="Arial" w:hAnsi="Arial" w:cs="Arial"/>
          <w:bCs/>
          <w:sz w:val="22"/>
          <w:szCs w:val="22"/>
        </w:rPr>
      </w:pPr>
      <w:r>
        <w:rPr>
          <w:rFonts w:ascii="Arial" w:hAnsi="Arial" w:cs="Arial"/>
          <w:bCs/>
          <w:sz w:val="22"/>
          <w:szCs w:val="22"/>
        </w:rPr>
        <w:t xml:space="preserve">(4) </w:t>
      </w:r>
      <w:r w:rsidRPr="0002313C">
        <w:rPr>
          <w:rFonts w:ascii="Arial" w:hAnsi="Arial" w:cs="Arial"/>
          <w:bCs/>
          <w:sz w:val="22"/>
          <w:szCs w:val="22"/>
        </w:rPr>
        <w:t>Pri urejanju prometnih površin, zniževanje kote terena nad plinovodom ni dovoljeno.</w:t>
      </w:r>
    </w:p>
    <w:p w:rsidR="00AC58A5" w:rsidRPr="0002313C" w:rsidRDefault="00AC58A5" w:rsidP="00BD43A9">
      <w:pPr>
        <w:jc w:val="both"/>
        <w:rPr>
          <w:rFonts w:ascii="Arial" w:hAnsi="Arial" w:cs="Arial"/>
          <w:bCs/>
          <w:sz w:val="22"/>
          <w:szCs w:val="22"/>
        </w:rPr>
      </w:pPr>
    </w:p>
    <w:p w:rsidR="00BD43A9" w:rsidRDefault="00BD43A9" w:rsidP="00BD43A9">
      <w:pPr>
        <w:jc w:val="both"/>
        <w:rPr>
          <w:rFonts w:ascii="Arial" w:hAnsi="Arial" w:cs="Arial"/>
          <w:bCs/>
          <w:sz w:val="22"/>
          <w:szCs w:val="22"/>
        </w:rPr>
      </w:pPr>
      <w:r>
        <w:rPr>
          <w:rFonts w:ascii="Arial" w:hAnsi="Arial" w:cs="Arial"/>
          <w:bCs/>
          <w:sz w:val="22"/>
          <w:szCs w:val="22"/>
        </w:rPr>
        <w:t xml:space="preserve">(5) </w:t>
      </w:r>
      <w:r w:rsidRPr="0002313C">
        <w:rPr>
          <w:rFonts w:ascii="Arial" w:hAnsi="Arial" w:cs="Arial"/>
          <w:bCs/>
          <w:sz w:val="22"/>
          <w:szCs w:val="22"/>
        </w:rPr>
        <w:t>Priključitev novo načrtovanih objektov na plinovodno omrežje bo možna po pridobitvi soglasja za priključitev po energetskem zakonu EZ-1.</w:t>
      </w:r>
    </w:p>
    <w:p w:rsidR="00AC58A5" w:rsidRPr="0002313C" w:rsidRDefault="00AC58A5" w:rsidP="00BD43A9">
      <w:pPr>
        <w:jc w:val="both"/>
        <w:rPr>
          <w:rFonts w:ascii="Arial" w:hAnsi="Arial" w:cs="Arial"/>
          <w:bCs/>
          <w:sz w:val="22"/>
          <w:szCs w:val="22"/>
        </w:rPr>
      </w:pPr>
    </w:p>
    <w:p w:rsidR="00BD43A9" w:rsidRPr="0002313C" w:rsidRDefault="00BD43A9" w:rsidP="00BD43A9">
      <w:pPr>
        <w:jc w:val="both"/>
        <w:rPr>
          <w:rFonts w:ascii="Arial" w:hAnsi="Arial" w:cs="Arial"/>
          <w:bCs/>
          <w:sz w:val="22"/>
          <w:szCs w:val="22"/>
        </w:rPr>
      </w:pPr>
      <w:r>
        <w:rPr>
          <w:rFonts w:ascii="Arial" w:hAnsi="Arial" w:cs="Arial"/>
          <w:bCs/>
          <w:sz w:val="22"/>
          <w:szCs w:val="22"/>
        </w:rPr>
        <w:t xml:space="preserve">(6) </w:t>
      </w:r>
      <w:r w:rsidRPr="0002313C">
        <w:rPr>
          <w:rFonts w:ascii="Arial" w:hAnsi="Arial" w:cs="Arial"/>
          <w:bCs/>
          <w:sz w:val="22"/>
          <w:szCs w:val="22"/>
        </w:rPr>
        <w:t>Energetski zakon EZ-1 določa varovalni pas distribucijskega sistema zemeljskega plina, ki ga predstavlja zemljiški pas, ki v širini 5 m poteka na vsaki strani plinovoda, merjeno od njegove osi.</w:t>
      </w:r>
    </w:p>
    <w:p w:rsidR="00BD43A9" w:rsidRPr="0002313C" w:rsidRDefault="00BD43A9" w:rsidP="00BD43A9">
      <w:pPr>
        <w:jc w:val="both"/>
        <w:rPr>
          <w:rFonts w:ascii="Arial" w:hAnsi="Arial" w:cs="Arial"/>
          <w:bCs/>
          <w:sz w:val="22"/>
          <w:szCs w:val="22"/>
        </w:rPr>
      </w:pPr>
      <w:r w:rsidRPr="0002313C">
        <w:rPr>
          <w:rFonts w:ascii="Arial" w:hAnsi="Arial" w:cs="Arial"/>
          <w:bCs/>
          <w:sz w:val="22"/>
          <w:szCs w:val="22"/>
        </w:rPr>
        <w:t>Vsa križanja plinovoda z načrtovanimi vodi in priključki na gospodarsko javno infrastrukturo morajo biti predvideni pod koti od 30º do 90º, kar mora biti prikazano in obdelano  v projektni dokumentaciji.</w:t>
      </w:r>
    </w:p>
    <w:p w:rsidR="00BD43A9" w:rsidRPr="0002313C" w:rsidRDefault="00BD43A9" w:rsidP="00BD43A9">
      <w:pPr>
        <w:jc w:val="both"/>
        <w:rPr>
          <w:rFonts w:ascii="Arial" w:hAnsi="Arial" w:cs="Arial"/>
          <w:bCs/>
          <w:sz w:val="22"/>
          <w:szCs w:val="22"/>
        </w:rPr>
      </w:pPr>
      <w:r w:rsidRPr="0002313C">
        <w:rPr>
          <w:rFonts w:ascii="Arial" w:hAnsi="Arial" w:cs="Arial"/>
          <w:bCs/>
          <w:sz w:val="22"/>
          <w:szCs w:val="22"/>
        </w:rPr>
        <w:t>V 2,5 m pasu na obeh straneh plinovoda ni dovoljeno sajenje dreves ali grmičevja s koreninami globlje od 0,5 m.</w:t>
      </w:r>
    </w:p>
    <w:p w:rsidR="00BD43A9" w:rsidRPr="00BC4E0B" w:rsidRDefault="00BD43A9" w:rsidP="00BD43A9">
      <w:pPr>
        <w:jc w:val="both"/>
        <w:rPr>
          <w:rFonts w:ascii="Arial" w:hAnsi="Arial" w:cs="Arial"/>
          <w:bCs/>
          <w:sz w:val="22"/>
          <w:szCs w:val="22"/>
        </w:rPr>
      </w:pPr>
      <w:r w:rsidRPr="0002313C">
        <w:rPr>
          <w:rFonts w:ascii="Arial" w:hAnsi="Arial" w:cs="Arial"/>
          <w:bCs/>
          <w:sz w:val="22"/>
          <w:szCs w:val="22"/>
        </w:rPr>
        <w:t>Gradnjo in rekonstrukcijo plinovodnega omrežja lahko izvede le operater distribucijskega sistema ali od njega pooblaščeni izvajalci pod nadzorom operaterja distribucijskega sistema.</w:t>
      </w:r>
    </w:p>
    <w:p w:rsidR="00BD43A9" w:rsidRPr="0002313C" w:rsidRDefault="00BD43A9" w:rsidP="00BD43A9">
      <w:pPr>
        <w:jc w:val="both"/>
        <w:rPr>
          <w:rFonts w:ascii="Arial" w:hAnsi="Arial" w:cs="Arial"/>
          <w:bCs/>
          <w:sz w:val="22"/>
          <w:szCs w:val="22"/>
        </w:rPr>
      </w:pPr>
      <w:r w:rsidRPr="0002313C">
        <w:rPr>
          <w:rFonts w:ascii="Arial" w:hAnsi="Arial" w:cs="Arial"/>
          <w:bCs/>
          <w:sz w:val="22"/>
          <w:szCs w:val="22"/>
        </w:rPr>
        <w:t>Projektanti in izvajalci gradbenih del morajo v varovalnem pasu obstoječih plinovodov in priključnih plinovodov, ki znaša 5 m od osi plinovodov, obvezno upoštevati zahteve operaterja distribucijskega sistema zemeljskega plina in Energetski zakon EZ-1.</w:t>
      </w:r>
    </w:p>
    <w:p w:rsidR="00AC58A5" w:rsidRDefault="00BD43A9" w:rsidP="00BD43A9">
      <w:pPr>
        <w:jc w:val="both"/>
        <w:rPr>
          <w:rFonts w:ascii="Arial" w:hAnsi="Arial" w:cs="Arial"/>
          <w:bCs/>
          <w:sz w:val="22"/>
          <w:szCs w:val="22"/>
        </w:rPr>
      </w:pPr>
      <w:r>
        <w:rPr>
          <w:rFonts w:ascii="Arial" w:hAnsi="Arial" w:cs="Arial"/>
          <w:bCs/>
          <w:sz w:val="22"/>
          <w:szCs w:val="22"/>
        </w:rPr>
        <w:lastRenderedPageBreak/>
        <w:t>O</w:t>
      </w:r>
      <w:r w:rsidRPr="0002313C">
        <w:rPr>
          <w:rFonts w:ascii="Arial" w:hAnsi="Arial" w:cs="Arial"/>
          <w:bCs/>
          <w:sz w:val="22"/>
          <w:szCs w:val="22"/>
        </w:rPr>
        <w:t xml:space="preserve">peraterju distribucijskega sistema mora biti omogočen stalen dostop do distribucijskega omrežja. </w:t>
      </w:r>
    </w:p>
    <w:p w:rsidR="00BD43A9" w:rsidRPr="0002313C" w:rsidRDefault="00BD43A9" w:rsidP="00BD43A9">
      <w:pPr>
        <w:jc w:val="both"/>
        <w:rPr>
          <w:rFonts w:ascii="Arial" w:hAnsi="Arial" w:cs="Arial"/>
          <w:bCs/>
          <w:sz w:val="22"/>
          <w:szCs w:val="22"/>
        </w:rPr>
      </w:pPr>
      <w:r w:rsidRPr="0002313C">
        <w:rPr>
          <w:rFonts w:ascii="Arial" w:hAnsi="Arial" w:cs="Arial"/>
          <w:bCs/>
          <w:sz w:val="22"/>
          <w:szCs w:val="22"/>
        </w:rPr>
        <w:t>Vsi izkopi v varovalnem pasu plinovodov in priključnih plinovodov morajo biti nadzorovani s strani sistemskega operaterja in v bližini plinovodnega omrežja obvezno opravljeni ročno.</w:t>
      </w:r>
    </w:p>
    <w:p w:rsidR="00BD43A9" w:rsidRPr="0002313C" w:rsidRDefault="00BD43A9" w:rsidP="00BD43A9">
      <w:pPr>
        <w:jc w:val="both"/>
        <w:rPr>
          <w:rFonts w:ascii="Arial" w:hAnsi="Arial" w:cs="Arial"/>
          <w:bCs/>
          <w:sz w:val="22"/>
          <w:szCs w:val="22"/>
        </w:rPr>
      </w:pPr>
      <w:r w:rsidRPr="0002313C">
        <w:rPr>
          <w:rFonts w:ascii="Arial" w:hAnsi="Arial" w:cs="Arial"/>
          <w:bCs/>
          <w:sz w:val="22"/>
          <w:szCs w:val="22"/>
        </w:rPr>
        <w:t xml:space="preserve">V bližini plinovoda in priključnih plinovodov ni dovoljen strojni izkop ali miniranje ter trajno odlaganje ali posnetje materiala nad njim. </w:t>
      </w:r>
    </w:p>
    <w:p w:rsidR="00BD43A9" w:rsidRPr="0002313C" w:rsidRDefault="00BD43A9" w:rsidP="00BD43A9">
      <w:pPr>
        <w:jc w:val="both"/>
        <w:rPr>
          <w:rFonts w:ascii="Arial" w:hAnsi="Arial" w:cs="Arial"/>
          <w:bCs/>
          <w:sz w:val="22"/>
          <w:szCs w:val="22"/>
        </w:rPr>
      </w:pPr>
      <w:r w:rsidRPr="0002313C">
        <w:rPr>
          <w:rFonts w:ascii="Arial" w:hAnsi="Arial" w:cs="Arial"/>
          <w:bCs/>
          <w:sz w:val="22"/>
          <w:szCs w:val="22"/>
        </w:rPr>
        <w:t>Čez plinovod izven cestišča ni dovoljen transport za težka vozila brez dovoljenja upravljavca plinovodnega omrežja.</w:t>
      </w:r>
    </w:p>
    <w:p w:rsidR="00BD43A9" w:rsidRDefault="00BD43A9" w:rsidP="00BD43A9">
      <w:pPr>
        <w:jc w:val="both"/>
        <w:rPr>
          <w:rFonts w:ascii="Arial" w:hAnsi="Arial" w:cs="Arial"/>
          <w:bCs/>
          <w:sz w:val="22"/>
          <w:szCs w:val="22"/>
        </w:rPr>
      </w:pPr>
      <w:r w:rsidRPr="0002313C">
        <w:rPr>
          <w:rFonts w:ascii="Arial" w:hAnsi="Arial" w:cs="Arial"/>
          <w:bCs/>
          <w:sz w:val="22"/>
          <w:szCs w:val="22"/>
        </w:rPr>
        <w:t>Predvideni odmiki predvidenih tras plinovoda od ostale komunalne infrastrukture naj bodo usklajeni s Pravilnikom o  tehničnih pogojih za graditev, obratovanje in vzdrževanje plinovodov z največjim delovnim tlakom do vključno 16 bar (Ur. I. RS št. 26/02, 54/02 in 17/14 – EZ-1).</w:t>
      </w:r>
    </w:p>
    <w:p w:rsidR="00176DDC" w:rsidRDefault="00176DDC" w:rsidP="00BD43A9">
      <w:pPr>
        <w:jc w:val="both"/>
        <w:rPr>
          <w:rFonts w:ascii="Arial" w:hAnsi="Arial" w:cs="Arial"/>
          <w:bCs/>
          <w:sz w:val="22"/>
          <w:szCs w:val="22"/>
        </w:rPr>
      </w:pPr>
    </w:p>
    <w:p w:rsidR="00BD43A9" w:rsidRDefault="00BD43A9" w:rsidP="00BD43A9">
      <w:pPr>
        <w:jc w:val="both"/>
        <w:rPr>
          <w:rFonts w:ascii="Arial" w:hAnsi="Arial" w:cs="Arial"/>
          <w:bCs/>
          <w:sz w:val="22"/>
          <w:szCs w:val="22"/>
        </w:rPr>
      </w:pPr>
    </w:p>
    <w:p w:rsidR="00BD43A9" w:rsidRDefault="00BD43A9" w:rsidP="00BD43A9">
      <w:pPr>
        <w:jc w:val="both"/>
        <w:rPr>
          <w:rFonts w:ascii="Arial" w:hAnsi="Arial" w:cs="Arial"/>
          <w:bCs/>
          <w:sz w:val="22"/>
          <w:szCs w:val="22"/>
        </w:rPr>
      </w:pPr>
    </w:p>
    <w:p w:rsidR="00BD43A9" w:rsidRDefault="00BD43A9" w:rsidP="00BD43A9">
      <w:pPr>
        <w:numPr>
          <w:ilvl w:val="0"/>
          <w:numId w:val="11"/>
        </w:numPr>
        <w:jc w:val="center"/>
        <w:rPr>
          <w:rFonts w:ascii="Arial" w:hAnsi="Arial" w:cs="Arial"/>
          <w:bCs/>
          <w:sz w:val="22"/>
          <w:szCs w:val="22"/>
        </w:rPr>
      </w:pPr>
      <w:r>
        <w:rPr>
          <w:rFonts w:ascii="Arial" w:hAnsi="Arial" w:cs="Arial"/>
          <w:bCs/>
          <w:sz w:val="22"/>
          <w:szCs w:val="22"/>
        </w:rPr>
        <w:t>člen</w:t>
      </w:r>
    </w:p>
    <w:p w:rsidR="00BD43A9" w:rsidRDefault="00BD43A9" w:rsidP="00BD43A9">
      <w:pPr>
        <w:jc w:val="center"/>
        <w:rPr>
          <w:rFonts w:ascii="Arial" w:hAnsi="Arial" w:cs="Arial"/>
          <w:bCs/>
          <w:sz w:val="22"/>
          <w:szCs w:val="22"/>
        </w:rPr>
      </w:pPr>
      <w:r>
        <w:rPr>
          <w:rFonts w:ascii="Arial" w:hAnsi="Arial" w:cs="Arial"/>
          <w:bCs/>
          <w:sz w:val="22"/>
          <w:szCs w:val="22"/>
        </w:rPr>
        <w:t>(gradnja ob železniškem progovnem pasu)</w:t>
      </w:r>
    </w:p>
    <w:p w:rsidR="00BD43A9" w:rsidRPr="00832C37" w:rsidRDefault="00BD43A9" w:rsidP="00BD43A9">
      <w:pPr>
        <w:jc w:val="both"/>
        <w:rPr>
          <w:rFonts w:ascii="Arial" w:hAnsi="Arial" w:cs="Arial"/>
          <w:sz w:val="22"/>
        </w:rPr>
      </w:pPr>
      <w:r w:rsidRPr="00832C37">
        <w:rPr>
          <w:rFonts w:ascii="Arial" w:hAnsi="Arial" w:cs="Arial"/>
          <w:bCs/>
          <w:sz w:val="22"/>
          <w:szCs w:val="22"/>
        </w:rPr>
        <w:t xml:space="preserve">(1) </w:t>
      </w:r>
      <w:r w:rsidR="00832C37" w:rsidRPr="00832C37">
        <w:rPr>
          <w:rFonts w:ascii="Arial" w:hAnsi="Arial" w:cs="Arial"/>
          <w:sz w:val="22"/>
        </w:rPr>
        <w:t>Območje OPPN je v celoti v varovalnem progovnem pasu železniške proge (regionalna železniška proga Celje - Velenje). Na južni strani je omejeno s progovnim pasom železniške proge.</w:t>
      </w:r>
    </w:p>
    <w:p w:rsidR="00AC58A5" w:rsidRPr="004501C0" w:rsidRDefault="00AC58A5" w:rsidP="00BD43A9">
      <w:pPr>
        <w:jc w:val="both"/>
        <w:rPr>
          <w:rFonts w:ascii="Arial" w:hAnsi="Arial" w:cs="Arial"/>
          <w:sz w:val="22"/>
        </w:rPr>
      </w:pPr>
    </w:p>
    <w:p w:rsidR="00BD43A9" w:rsidRDefault="00BD43A9" w:rsidP="00BD43A9">
      <w:pPr>
        <w:jc w:val="both"/>
        <w:rPr>
          <w:rFonts w:ascii="Arial" w:hAnsi="Arial" w:cs="Arial"/>
          <w:sz w:val="22"/>
        </w:rPr>
      </w:pPr>
      <w:r>
        <w:rPr>
          <w:rFonts w:ascii="Arial" w:hAnsi="Arial" w:cs="Arial"/>
          <w:sz w:val="22"/>
          <w:szCs w:val="22"/>
        </w:rPr>
        <w:t xml:space="preserve">(2) </w:t>
      </w:r>
      <w:r w:rsidRPr="0002313C">
        <w:rPr>
          <w:rFonts w:ascii="Arial" w:hAnsi="Arial" w:cs="Arial"/>
          <w:sz w:val="22"/>
        </w:rPr>
        <w:t xml:space="preserve">Za vsako nameravano gradnjo v varovalnem pasu železniške proge, je potrebno predhodno v skladu z navedenim zakonom in pravilniki pridobiti projektne pogoje in </w:t>
      </w:r>
      <w:r>
        <w:rPr>
          <w:rFonts w:ascii="Arial" w:hAnsi="Arial" w:cs="Arial"/>
          <w:sz w:val="22"/>
        </w:rPr>
        <w:t>mnenje</w:t>
      </w:r>
      <w:r w:rsidRPr="0002313C">
        <w:rPr>
          <w:rFonts w:ascii="Arial" w:hAnsi="Arial" w:cs="Arial"/>
          <w:sz w:val="22"/>
        </w:rPr>
        <w:t xml:space="preserve"> h projektni dokumentaciji s strani upravljavca javne železniške infrastrukture.</w:t>
      </w:r>
    </w:p>
    <w:p w:rsidR="00AC58A5" w:rsidRPr="0002313C" w:rsidRDefault="00AC58A5" w:rsidP="00BD43A9">
      <w:pPr>
        <w:jc w:val="both"/>
        <w:rPr>
          <w:rFonts w:ascii="Arial" w:hAnsi="Arial" w:cs="Arial"/>
          <w:sz w:val="22"/>
        </w:rPr>
      </w:pPr>
    </w:p>
    <w:p w:rsidR="00BD43A9" w:rsidRDefault="00BD43A9" w:rsidP="00BD43A9">
      <w:pPr>
        <w:jc w:val="both"/>
        <w:rPr>
          <w:rFonts w:ascii="Arial" w:hAnsi="Arial" w:cs="Arial"/>
          <w:sz w:val="22"/>
        </w:rPr>
      </w:pPr>
      <w:r>
        <w:rPr>
          <w:rFonts w:ascii="Arial" w:hAnsi="Arial" w:cs="Arial"/>
          <w:sz w:val="22"/>
          <w:szCs w:val="22"/>
        </w:rPr>
        <w:t xml:space="preserve">(3) </w:t>
      </w:r>
      <w:r w:rsidRPr="0002313C">
        <w:rPr>
          <w:rFonts w:ascii="Arial" w:hAnsi="Arial" w:cs="Arial"/>
          <w:sz w:val="22"/>
        </w:rPr>
        <w:t xml:space="preserve">Gradbene objekte in druge objekte in naprave, visoke do 3 m, je dovoljeno graditi oziroma postavljati v varovalnem progovnem pasu na oddaljenosti najmanj 8 m od skrajnega tira. Če teče železniška proga skozi naseljen kraj, pa na oddaljenosti najmanj 6 m od osi skrajnega tira. Objekte in naprave, visoke od 3 do 15 m, je dovoljeno graditi oziroma postavljati v varovalnem progovnem pasu na oddaljenosti najmanj 12 m. </w:t>
      </w:r>
    </w:p>
    <w:p w:rsidR="00AC58A5" w:rsidRDefault="00AC58A5" w:rsidP="00BD43A9">
      <w:pPr>
        <w:jc w:val="both"/>
        <w:rPr>
          <w:rFonts w:ascii="Arial" w:hAnsi="Arial" w:cs="Arial"/>
          <w:sz w:val="22"/>
        </w:rPr>
      </w:pPr>
    </w:p>
    <w:p w:rsidR="00BD43A9" w:rsidRPr="00572454" w:rsidRDefault="00BD43A9" w:rsidP="00BD43A9">
      <w:pPr>
        <w:jc w:val="both"/>
        <w:rPr>
          <w:rFonts w:ascii="Arial" w:hAnsi="Arial" w:cs="Arial"/>
          <w:sz w:val="22"/>
          <w:szCs w:val="22"/>
        </w:rPr>
      </w:pPr>
      <w:r w:rsidRPr="00572454">
        <w:rPr>
          <w:rFonts w:ascii="Arial" w:hAnsi="Arial" w:cs="Arial"/>
          <w:sz w:val="22"/>
          <w:szCs w:val="22"/>
        </w:rPr>
        <w:t>(4) V oddaljenosti 6 m od osi skrajnega tira železniške proge je znotraj območja OPPN predvidena gr</w:t>
      </w:r>
      <w:r w:rsidR="00572454" w:rsidRPr="00572454">
        <w:rPr>
          <w:rFonts w:ascii="Arial" w:hAnsi="Arial" w:cs="Arial"/>
          <w:sz w:val="22"/>
          <w:szCs w:val="22"/>
        </w:rPr>
        <w:t>adnja varovalne ograje.</w:t>
      </w:r>
    </w:p>
    <w:p w:rsidR="00AC58A5" w:rsidRPr="00572454" w:rsidRDefault="00AC58A5" w:rsidP="00BD43A9">
      <w:pPr>
        <w:jc w:val="both"/>
        <w:rPr>
          <w:rFonts w:ascii="Arial" w:hAnsi="Arial" w:cs="Arial"/>
          <w:sz w:val="22"/>
          <w:szCs w:val="22"/>
        </w:rPr>
      </w:pPr>
    </w:p>
    <w:p w:rsidR="00BD43A9" w:rsidRPr="0064036B" w:rsidRDefault="00BD43A9" w:rsidP="00BD43A9">
      <w:pPr>
        <w:jc w:val="both"/>
        <w:rPr>
          <w:rFonts w:ascii="Arial" w:hAnsi="Arial" w:cs="Arial"/>
          <w:sz w:val="22"/>
          <w:szCs w:val="22"/>
        </w:rPr>
      </w:pPr>
      <w:r w:rsidRPr="0064036B">
        <w:rPr>
          <w:rFonts w:ascii="Arial" w:hAnsi="Arial" w:cs="Arial"/>
          <w:bCs/>
          <w:sz w:val="22"/>
          <w:szCs w:val="22"/>
        </w:rPr>
        <w:t xml:space="preserve">(5) </w:t>
      </w:r>
      <w:r w:rsidRPr="0064036B">
        <w:rPr>
          <w:rFonts w:ascii="Arial" w:hAnsi="Arial" w:cs="Arial"/>
          <w:sz w:val="22"/>
          <w:szCs w:val="22"/>
        </w:rPr>
        <w:t xml:space="preserve">V oddaljenosti </w:t>
      </w:r>
      <w:r w:rsidR="0007118B" w:rsidRPr="0064036B">
        <w:rPr>
          <w:rFonts w:ascii="Arial" w:hAnsi="Arial" w:cs="Arial"/>
          <w:sz w:val="22"/>
          <w:szCs w:val="22"/>
        </w:rPr>
        <w:t>6,3</w:t>
      </w:r>
      <w:r w:rsidRPr="0064036B">
        <w:rPr>
          <w:rFonts w:ascii="Arial" w:hAnsi="Arial" w:cs="Arial"/>
          <w:sz w:val="22"/>
          <w:szCs w:val="22"/>
        </w:rPr>
        <w:t xml:space="preserve"> m od osi skrajnega tira železniške proge je znotraj območja OPPN predvidena gradnja ceste širine 3,5 m </w:t>
      </w:r>
      <w:r w:rsidR="00EE1FE4" w:rsidRPr="0064036B">
        <w:rPr>
          <w:rFonts w:ascii="Arial" w:hAnsi="Arial" w:cs="Arial"/>
          <w:sz w:val="22"/>
          <w:szCs w:val="22"/>
        </w:rPr>
        <w:t xml:space="preserve">in mešane površine za kolesarje in pešce </w:t>
      </w:r>
      <w:r w:rsidRPr="0064036B">
        <w:rPr>
          <w:rFonts w:ascii="Arial" w:hAnsi="Arial" w:cs="Arial"/>
          <w:sz w:val="22"/>
          <w:szCs w:val="22"/>
        </w:rPr>
        <w:t>(gradnja ceste je v javnem interesu in namenjena mešanemu prometu).</w:t>
      </w:r>
    </w:p>
    <w:p w:rsidR="00AC58A5" w:rsidRPr="0064036B" w:rsidRDefault="00AC58A5" w:rsidP="00BD43A9">
      <w:pPr>
        <w:jc w:val="both"/>
        <w:rPr>
          <w:rFonts w:ascii="Arial" w:hAnsi="Arial" w:cs="Arial"/>
          <w:sz w:val="22"/>
          <w:szCs w:val="22"/>
        </w:rPr>
      </w:pPr>
    </w:p>
    <w:p w:rsidR="00AC58A5" w:rsidRPr="0064036B" w:rsidRDefault="00BD43A9" w:rsidP="00BD43A9">
      <w:pPr>
        <w:jc w:val="both"/>
        <w:rPr>
          <w:rFonts w:ascii="Arial" w:hAnsi="Arial" w:cs="Arial"/>
          <w:sz w:val="22"/>
          <w:szCs w:val="22"/>
        </w:rPr>
      </w:pPr>
      <w:r w:rsidRPr="0064036B">
        <w:rPr>
          <w:rFonts w:ascii="Arial" w:hAnsi="Arial" w:cs="Arial"/>
          <w:sz w:val="22"/>
          <w:szCs w:val="22"/>
        </w:rPr>
        <w:t xml:space="preserve">(6) V oddaljenosti </w:t>
      </w:r>
      <w:r w:rsidR="0007118B" w:rsidRPr="0064036B">
        <w:rPr>
          <w:rFonts w:ascii="Arial" w:hAnsi="Arial" w:cs="Arial"/>
          <w:sz w:val="22"/>
          <w:szCs w:val="22"/>
        </w:rPr>
        <w:t>9,80</w:t>
      </w:r>
      <w:r w:rsidRPr="0064036B">
        <w:rPr>
          <w:rFonts w:ascii="Arial" w:hAnsi="Arial" w:cs="Arial"/>
          <w:sz w:val="22"/>
          <w:szCs w:val="22"/>
        </w:rPr>
        <w:t xml:space="preserve"> m od osi skrajnega tira železniške proge je znotraj območja OPPN predvidena gradnja </w:t>
      </w:r>
      <w:r w:rsidR="0007118B" w:rsidRPr="0064036B">
        <w:rPr>
          <w:rFonts w:ascii="Arial" w:hAnsi="Arial" w:cs="Arial"/>
          <w:sz w:val="22"/>
          <w:szCs w:val="22"/>
        </w:rPr>
        <w:t xml:space="preserve">mešane površine </w:t>
      </w:r>
      <w:r w:rsidR="00572454" w:rsidRPr="0064036B">
        <w:rPr>
          <w:rFonts w:ascii="Arial" w:hAnsi="Arial" w:cs="Arial"/>
          <w:sz w:val="22"/>
          <w:szCs w:val="22"/>
        </w:rPr>
        <w:t>za kolesarje in pešce</w:t>
      </w:r>
    </w:p>
    <w:p w:rsidR="00BD43A9" w:rsidRPr="0064036B" w:rsidRDefault="00BD43A9" w:rsidP="00BD43A9">
      <w:pPr>
        <w:jc w:val="both"/>
        <w:rPr>
          <w:rFonts w:ascii="Arial" w:hAnsi="Arial" w:cs="Arial"/>
          <w:sz w:val="22"/>
          <w:szCs w:val="22"/>
        </w:rPr>
      </w:pPr>
      <w:r w:rsidRPr="0064036B">
        <w:rPr>
          <w:rFonts w:ascii="Arial" w:hAnsi="Arial" w:cs="Arial"/>
          <w:sz w:val="22"/>
          <w:szCs w:val="22"/>
        </w:rPr>
        <w:t xml:space="preserve"> </w:t>
      </w:r>
    </w:p>
    <w:p w:rsidR="00BD43A9" w:rsidRPr="0064036B" w:rsidRDefault="00BD43A9" w:rsidP="00BD43A9">
      <w:pPr>
        <w:jc w:val="both"/>
        <w:rPr>
          <w:rFonts w:ascii="Arial" w:hAnsi="Arial" w:cs="Arial"/>
          <w:sz w:val="22"/>
          <w:szCs w:val="22"/>
        </w:rPr>
      </w:pPr>
      <w:r w:rsidRPr="0064036B">
        <w:rPr>
          <w:rFonts w:ascii="Arial" w:hAnsi="Arial" w:cs="Arial"/>
          <w:bCs/>
          <w:sz w:val="22"/>
          <w:szCs w:val="22"/>
        </w:rPr>
        <w:t xml:space="preserve">(5) </w:t>
      </w:r>
      <w:r w:rsidRPr="0064036B">
        <w:rPr>
          <w:rFonts w:ascii="Arial" w:hAnsi="Arial" w:cs="Arial"/>
          <w:sz w:val="22"/>
          <w:szCs w:val="22"/>
        </w:rPr>
        <w:t>V oddaljenosti več kot 14</w:t>
      </w:r>
      <w:r w:rsidR="0007118B" w:rsidRPr="0064036B">
        <w:rPr>
          <w:rFonts w:ascii="Arial" w:hAnsi="Arial" w:cs="Arial"/>
          <w:sz w:val="22"/>
          <w:szCs w:val="22"/>
        </w:rPr>
        <w:t>,67</w:t>
      </w:r>
      <w:r w:rsidRPr="0064036B">
        <w:rPr>
          <w:rFonts w:ascii="Arial" w:hAnsi="Arial" w:cs="Arial"/>
          <w:sz w:val="22"/>
          <w:szCs w:val="22"/>
        </w:rPr>
        <w:t xml:space="preserve"> m od osi skrajnega tira železniške proge je znotraj območja OPPN predvidena gradnja objekta Hmezad 2, ki ne bo presegal višine 1</w:t>
      </w:r>
      <w:r w:rsidR="00EE1FE4" w:rsidRPr="0064036B">
        <w:rPr>
          <w:rFonts w:ascii="Arial" w:hAnsi="Arial" w:cs="Arial"/>
          <w:sz w:val="22"/>
          <w:szCs w:val="22"/>
        </w:rPr>
        <w:t>8</w:t>
      </w:r>
      <w:r w:rsidRPr="0064036B">
        <w:rPr>
          <w:rFonts w:ascii="Arial" w:hAnsi="Arial" w:cs="Arial"/>
          <w:sz w:val="22"/>
          <w:szCs w:val="22"/>
        </w:rPr>
        <w:t>,00 m.</w:t>
      </w:r>
    </w:p>
    <w:p w:rsidR="00AC58A5" w:rsidRPr="0064036B" w:rsidRDefault="00AC58A5" w:rsidP="00BD43A9">
      <w:pPr>
        <w:jc w:val="both"/>
        <w:rPr>
          <w:rFonts w:ascii="Arial" w:hAnsi="Arial" w:cs="Arial"/>
          <w:sz w:val="22"/>
          <w:szCs w:val="22"/>
        </w:rPr>
      </w:pPr>
    </w:p>
    <w:p w:rsidR="00BD43A9" w:rsidRPr="0064036B" w:rsidRDefault="00BD43A9" w:rsidP="00BD43A9">
      <w:pPr>
        <w:jc w:val="both"/>
        <w:rPr>
          <w:rFonts w:ascii="Arial" w:hAnsi="Arial" w:cs="Arial"/>
          <w:sz w:val="22"/>
        </w:rPr>
      </w:pPr>
      <w:r w:rsidRPr="0064036B">
        <w:rPr>
          <w:rFonts w:ascii="Arial" w:hAnsi="Arial" w:cs="Arial"/>
          <w:sz w:val="22"/>
          <w:szCs w:val="22"/>
        </w:rPr>
        <w:t xml:space="preserve">(6) </w:t>
      </w:r>
      <w:r w:rsidRPr="0064036B">
        <w:rPr>
          <w:rFonts w:ascii="Arial" w:hAnsi="Arial" w:cs="Arial"/>
          <w:sz w:val="22"/>
        </w:rPr>
        <w:t>Vse objekte, prometnice, komunalno infrastrukturo, zasaditev, itd. je potrebno projektirati skladno z zakonodajo.</w:t>
      </w:r>
    </w:p>
    <w:p w:rsidR="00BD43A9" w:rsidRPr="0064036B" w:rsidRDefault="00BD43A9" w:rsidP="00BD43A9">
      <w:pPr>
        <w:jc w:val="both"/>
        <w:rPr>
          <w:rFonts w:ascii="Arial" w:hAnsi="Arial" w:cs="Arial"/>
          <w:sz w:val="22"/>
          <w:szCs w:val="22"/>
        </w:rPr>
      </w:pPr>
    </w:p>
    <w:p w:rsidR="00ED4254" w:rsidRDefault="00ED4254" w:rsidP="00BD43A9">
      <w:pPr>
        <w:jc w:val="both"/>
        <w:rPr>
          <w:rFonts w:ascii="Arial" w:hAnsi="Arial" w:cs="Arial"/>
          <w:sz w:val="22"/>
          <w:szCs w:val="22"/>
        </w:rPr>
      </w:pPr>
      <w:r w:rsidRPr="0064036B">
        <w:rPr>
          <w:rFonts w:ascii="Arial" w:hAnsi="Arial" w:cs="Arial"/>
          <w:sz w:val="22"/>
          <w:szCs w:val="22"/>
        </w:rPr>
        <w:t>(7) Izvedba ukrepov za zaščito pred prekomernim hrupom je obveznost investitorja novih posegov oziroma lastnikov objektov.</w:t>
      </w:r>
    </w:p>
    <w:p w:rsidR="00ED4254" w:rsidRDefault="00ED4254" w:rsidP="00BD43A9">
      <w:pPr>
        <w:jc w:val="both"/>
        <w:rPr>
          <w:rFonts w:ascii="Arial" w:hAnsi="Arial" w:cs="Arial"/>
          <w:sz w:val="22"/>
          <w:szCs w:val="22"/>
        </w:rPr>
      </w:pPr>
    </w:p>
    <w:p w:rsidR="00BD43A9" w:rsidRPr="00EF5854" w:rsidRDefault="00BD43A9" w:rsidP="00BD43A9">
      <w:pPr>
        <w:jc w:val="both"/>
        <w:rPr>
          <w:rFonts w:ascii="Arial" w:hAnsi="Arial" w:cs="Arial"/>
          <w:color w:val="FF0000"/>
          <w:sz w:val="22"/>
          <w:szCs w:val="22"/>
        </w:rPr>
      </w:pPr>
    </w:p>
    <w:p w:rsidR="00BD43A9" w:rsidRPr="00156D2C" w:rsidRDefault="00BD43A9" w:rsidP="00BD43A9">
      <w:pPr>
        <w:numPr>
          <w:ilvl w:val="0"/>
          <w:numId w:val="11"/>
        </w:numPr>
        <w:jc w:val="center"/>
        <w:rPr>
          <w:rFonts w:ascii="Arial" w:hAnsi="Arial" w:cs="Arial"/>
          <w:sz w:val="22"/>
          <w:szCs w:val="22"/>
        </w:rPr>
      </w:pPr>
      <w:r>
        <w:rPr>
          <w:rFonts w:ascii="Arial" w:hAnsi="Arial" w:cs="Arial"/>
          <w:sz w:val="22"/>
        </w:rPr>
        <w:t>člen</w:t>
      </w:r>
    </w:p>
    <w:p w:rsidR="00BD43A9" w:rsidRDefault="00BD43A9" w:rsidP="00BC67EC">
      <w:pPr>
        <w:ind w:left="720"/>
        <w:jc w:val="center"/>
        <w:rPr>
          <w:rFonts w:ascii="Arial" w:hAnsi="Arial" w:cs="Arial"/>
          <w:sz w:val="22"/>
          <w:szCs w:val="22"/>
        </w:rPr>
      </w:pPr>
      <w:r>
        <w:rPr>
          <w:rFonts w:ascii="Arial" w:hAnsi="Arial" w:cs="Arial"/>
          <w:sz w:val="22"/>
          <w:szCs w:val="22"/>
        </w:rPr>
        <w:t>(t</w:t>
      </w:r>
      <w:r w:rsidRPr="002C4F00">
        <w:rPr>
          <w:rFonts w:ascii="Arial" w:hAnsi="Arial" w:cs="Arial"/>
          <w:sz w:val="22"/>
          <w:szCs w:val="22"/>
        </w:rPr>
        <w:t>elekomunikacije</w:t>
      </w:r>
      <w:r>
        <w:rPr>
          <w:rFonts w:ascii="Arial" w:hAnsi="Arial" w:cs="Arial"/>
          <w:sz w:val="22"/>
          <w:szCs w:val="22"/>
        </w:rPr>
        <w:t>)</w:t>
      </w:r>
    </w:p>
    <w:p w:rsidR="00BD43A9" w:rsidRDefault="00AC58A5" w:rsidP="00BD43A9">
      <w:pPr>
        <w:rPr>
          <w:rFonts w:ascii="Arial" w:hAnsi="Arial" w:cs="Arial"/>
          <w:sz w:val="22"/>
          <w:szCs w:val="22"/>
        </w:rPr>
      </w:pPr>
      <w:r>
        <w:rPr>
          <w:rFonts w:ascii="Arial" w:hAnsi="Arial" w:cs="Arial"/>
          <w:sz w:val="22"/>
          <w:szCs w:val="22"/>
        </w:rPr>
        <w:t>(1)</w:t>
      </w:r>
      <w:r w:rsidR="00BD43A9">
        <w:rPr>
          <w:rFonts w:ascii="Arial" w:hAnsi="Arial" w:cs="Arial"/>
          <w:sz w:val="22"/>
          <w:szCs w:val="22"/>
        </w:rPr>
        <w:t>Telekom</w:t>
      </w:r>
    </w:p>
    <w:p w:rsidR="00BD43A9" w:rsidRPr="002900FE" w:rsidRDefault="00BD43A9" w:rsidP="00BD43A9">
      <w:pPr>
        <w:jc w:val="both"/>
        <w:rPr>
          <w:rFonts w:ascii="Arial" w:hAnsi="Arial" w:cs="Arial"/>
          <w:sz w:val="22"/>
          <w:szCs w:val="22"/>
        </w:rPr>
      </w:pPr>
      <w:r w:rsidRPr="002900FE">
        <w:rPr>
          <w:rFonts w:ascii="Arial" w:hAnsi="Arial" w:cs="Arial"/>
          <w:sz w:val="22"/>
          <w:szCs w:val="22"/>
        </w:rPr>
        <w:t>Priključitev načrtovanih objektov na telekomunikacijsko omrežje je možno na tehnično določeni točki, ki jo definira upravljavec.</w:t>
      </w:r>
    </w:p>
    <w:p w:rsidR="00BD43A9" w:rsidRPr="00CB1E2D" w:rsidRDefault="00BD43A9" w:rsidP="00BD43A9">
      <w:pPr>
        <w:jc w:val="both"/>
        <w:rPr>
          <w:rFonts w:ascii="Arial" w:hAnsi="Arial" w:cs="Arial"/>
          <w:sz w:val="22"/>
          <w:szCs w:val="22"/>
        </w:rPr>
      </w:pPr>
      <w:r w:rsidRPr="002900FE">
        <w:rPr>
          <w:rFonts w:ascii="Arial" w:hAnsi="Arial" w:cs="Arial"/>
          <w:sz w:val="22"/>
          <w:szCs w:val="22"/>
        </w:rPr>
        <w:lastRenderedPageBreak/>
        <w:t>Projekt TK priključka na javno TK omrežje se izdela v fazi izdelave projektne dokumentacije za pridobitev gradbenega dovoljenja in mora biti usklajen s projektom ostalih komunalnih vodov.</w:t>
      </w:r>
    </w:p>
    <w:p w:rsidR="00BD43A9" w:rsidRDefault="00BD43A9" w:rsidP="00BD43A9">
      <w:pPr>
        <w:jc w:val="both"/>
        <w:rPr>
          <w:rFonts w:ascii="Arial" w:hAnsi="Arial" w:cs="Arial"/>
          <w:sz w:val="22"/>
          <w:szCs w:val="22"/>
        </w:rPr>
      </w:pPr>
      <w:r w:rsidRPr="002900FE">
        <w:rPr>
          <w:rFonts w:ascii="Arial" w:hAnsi="Arial" w:cs="Arial"/>
          <w:sz w:val="22"/>
          <w:szCs w:val="22"/>
        </w:rPr>
        <w:t xml:space="preserve">S priključitvijo novih objektov na javno TK omrežje Telekom Slovenije </w:t>
      </w:r>
      <w:proofErr w:type="spellStart"/>
      <w:r w:rsidRPr="002900FE">
        <w:rPr>
          <w:rFonts w:ascii="Arial" w:hAnsi="Arial" w:cs="Arial"/>
          <w:sz w:val="22"/>
          <w:szCs w:val="22"/>
        </w:rPr>
        <w:t>d.d</w:t>
      </w:r>
      <w:proofErr w:type="spellEnd"/>
      <w:r w:rsidRPr="002900FE">
        <w:rPr>
          <w:rFonts w:ascii="Arial" w:hAnsi="Arial" w:cs="Arial"/>
          <w:sz w:val="22"/>
          <w:szCs w:val="22"/>
        </w:rPr>
        <w:t>., se naj omogoči tudi sprejem HD televizijskih programov, radijskih programov, interneta, klasične in IP telefonije. Uporabijo se PVC cevi, premera 110 mm ali 125 mm in PEHD cevi, premera 50 mm ter jašek in stebriček na začetku gradbene cone, ki omogoča vgraditev prenosnega medija.</w:t>
      </w:r>
    </w:p>
    <w:p w:rsidR="00BD43A9" w:rsidRDefault="00BD43A9" w:rsidP="00BD43A9">
      <w:pPr>
        <w:jc w:val="both"/>
        <w:rPr>
          <w:rFonts w:ascii="Arial" w:hAnsi="Arial" w:cs="Arial"/>
          <w:sz w:val="22"/>
          <w:szCs w:val="22"/>
        </w:rPr>
      </w:pPr>
    </w:p>
    <w:p w:rsidR="00ED4254" w:rsidRDefault="00ED4254" w:rsidP="00BD43A9">
      <w:pPr>
        <w:jc w:val="both"/>
        <w:rPr>
          <w:rFonts w:ascii="Arial" w:hAnsi="Arial" w:cs="Arial"/>
          <w:sz w:val="22"/>
          <w:szCs w:val="22"/>
        </w:rPr>
      </w:pPr>
    </w:p>
    <w:p w:rsidR="00ED4254" w:rsidRDefault="00ED4254" w:rsidP="00BD43A9">
      <w:pPr>
        <w:jc w:val="both"/>
        <w:rPr>
          <w:rFonts w:ascii="Arial" w:hAnsi="Arial" w:cs="Arial"/>
          <w:sz w:val="22"/>
          <w:szCs w:val="22"/>
        </w:rPr>
      </w:pPr>
    </w:p>
    <w:p w:rsidR="00BD43A9" w:rsidRPr="0002313C" w:rsidRDefault="00AC58A5" w:rsidP="00BD43A9">
      <w:pPr>
        <w:jc w:val="both"/>
        <w:rPr>
          <w:rFonts w:ascii="Arial" w:hAnsi="Arial" w:cs="Arial"/>
          <w:sz w:val="22"/>
          <w:szCs w:val="22"/>
        </w:rPr>
      </w:pPr>
      <w:r>
        <w:rPr>
          <w:rFonts w:ascii="Arial" w:hAnsi="Arial" w:cs="Arial"/>
          <w:sz w:val="22"/>
          <w:szCs w:val="22"/>
        </w:rPr>
        <w:t>(2)</w:t>
      </w:r>
      <w:r w:rsidR="00BD43A9">
        <w:rPr>
          <w:rFonts w:ascii="Arial" w:hAnsi="Arial" w:cs="Arial"/>
          <w:sz w:val="22"/>
          <w:szCs w:val="22"/>
        </w:rPr>
        <w:t>Telemach</w:t>
      </w:r>
    </w:p>
    <w:p w:rsidR="00BD43A9" w:rsidRPr="005F11E9" w:rsidRDefault="00BD43A9" w:rsidP="00BD43A9">
      <w:pPr>
        <w:pStyle w:val="Telobesedila"/>
        <w:rPr>
          <w:rFonts w:ascii="Arial" w:hAnsi="Arial" w:cs="Arial"/>
          <w:sz w:val="22"/>
          <w:szCs w:val="22"/>
        </w:rPr>
      </w:pPr>
      <w:r>
        <w:rPr>
          <w:rFonts w:ascii="Arial" w:hAnsi="Arial" w:cs="Arial"/>
          <w:sz w:val="22"/>
          <w:szCs w:val="22"/>
        </w:rPr>
        <w:t xml:space="preserve">(1) </w:t>
      </w:r>
      <w:r w:rsidRPr="0002313C">
        <w:rPr>
          <w:rFonts w:ascii="Arial" w:hAnsi="Arial" w:cs="Arial"/>
          <w:sz w:val="22"/>
          <w:szCs w:val="22"/>
        </w:rPr>
        <w:t xml:space="preserve">V območju predvidenega urejanja se nahaja kabelsko komunikacijski sistem, ki je v lasti in upravljanju Telemach </w:t>
      </w:r>
      <w:proofErr w:type="spellStart"/>
      <w:r w:rsidRPr="0002313C">
        <w:rPr>
          <w:rFonts w:ascii="Arial" w:hAnsi="Arial" w:cs="Arial"/>
          <w:sz w:val="22"/>
          <w:szCs w:val="22"/>
        </w:rPr>
        <w:t>d.o.o</w:t>
      </w:r>
      <w:proofErr w:type="spellEnd"/>
      <w:r w:rsidRPr="0002313C">
        <w:rPr>
          <w:rFonts w:ascii="Arial" w:hAnsi="Arial" w:cs="Arial"/>
          <w:sz w:val="22"/>
          <w:szCs w:val="22"/>
        </w:rPr>
        <w:t xml:space="preserve">.. Optični kabli, ki so v lasti družbe Telemach </w:t>
      </w:r>
      <w:proofErr w:type="spellStart"/>
      <w:r w:rsidRPr="0002313C">
        <w:rPr>
          <w:rFonts w:ascii="Arial" w:hAnsi="Arial" w:cs="Arial"/>
          <w:sz w:val="22"/>
          <w:szCs w:val="22"/>
        </w:rPr>
        <w:t>d.o.o</w:t>
      </w:r>
      <w:proofErr w:type="spellEnd"/>
      <w:r w:rsidRPr="0002313C">
        <w:rPr>
          <w:rFonts w:ascii="Arial" w:hAnsi="Arial" w:cs="Arial"/>
          <w:sz w:val="22"/>
          <w:szCs w:val="22"/>
        </w:rPr>
        <w:t xml:space="preserve">. predstavljajo </w:t>
      </w:r>
      <w:r w:rsidRPr="005F11E9">
        <w:rPr>
          <w:rFonts w:ascii="Arial" w:hAnsi="Arial" w:cs="Arial"/>
          <w:sz w:val="22"/>
          <w:szCs w:val="22"/>
        </w:rPr>
        <w:t>vstopno točko za TK storitve.</w:t>
      </w:r>
    </w:p>
    <w:p w:rsidR="00BD43A9" w:rsidRPr="005F11E9" w:rsidRDefault="00BD43A9" w:rsidP="00BD43A9">
      <w:pPr>
        <w:pStyle w:val="Telobesedila"/>
        <w:rPr>
          <w:rFonts w:ascii="Arial" w:hAnsi="Arial" w:cs="Arial"/>
          <w:sz w:val="22"/>
          <w:szCs w:val="22"/>
        </w:rPr>
      </w:pPr>
      <w:r w:rsidRPr="005F11E9">
        <w:rPr>
          <w:rFonts w:ascii="Arial" w:hAnsi="Arial" w:cs="Arial"/>
          <w:sz w:val="22"/>
          <w:szCs w:val="22"/>
        </w:rPr>
        <w:t>(2) Pred pričetkom del je potrebno izvesti delno prestavitev obstoječega omrežja KKS.</w:t>
      </w:r>
    </w:p>
    <w:p w:rsidR="00BD43A9" w:rsidRPr="005F11E9" w:rsidRDefault="00BD43A9" w:rsidP="00BD43A9">
      <w:pPr>
        <w:pStyle w:val="Telobesedila"/>
        <w:rPr>
          <w:rFonts w:ascii="Arial" w:hAnsi="Arial" w:cs="Arial"/>
          <w:sz w:val="22"/>
          <w:szCs w:val="22"/>
        </w:rPr>
      </w:pPr>
      <w:r w:rsidRPr="005F11E9">
        <w:rPr>
          <w:rFonts w:ascii="Arial" w:hAnsi="Arial" w:cs="Arial"/>
          <w:sz w:val="22"/>
          <w:szCs w:val="22"/>
        </w:rPr>
        <w:t xml:space="preserve">Za potrebe prestavitve se izvede cevna kabelska kanalizacija iz STIGMAFLEX 1 x fi 110 mm (z minimalno dopustno osno vertikalo in horizontalno oddaljenostjo od cevi in jaškov drugih komunalnih naprav). V asfaltnih površinah se cevi </w:t>
      </w:r>
      <w:proofErr w:type="spellStart"/>
      <w:r w:rsidRPr="005F11E9">
        <w:rPr>
          <w:rFonts w:ascii="Arial" w:hAnsi="Arial" w:cs="Arial"/>
          <w:sz w:val="22"/>
          <w:szCs w:val="22"/>
        </w:rPr>
        <w:t>obbetonirajo</w:t>
      </w:r>
      <w:proofErr w:type="spellEnd"/>
      <w:r w:rsidRPr="005F11E9">
        <w:rPr>
          <w:rFonts w:ascii="Arial" w:hAnsi="Arial" w:cs="Arial"/>
          <w:sz w:val="22"/>
          <w:szCs w:val="22"/>
        </w:rPr>
        <w:t>. Po izvedbi cevne kabelske kanalizacije se vanj uvede optični kabel 144 vlaken, ki se v začetnem in končnem kabelskem jašku spoji z obstoječim kablom.</w:t>
      </w:r>
    </w:p>
    <w:p w:rsidR="00BD43A9" w:rsidRPr="00A27A09" w:rsidRDefault="00BD43A9" w:rsidP="00BD43A9">
      <w:pPr>
        <w:pStyle w:val="Telobesedila"/>
        <w:rPr>
          <w:rFonts w:ascii="Arial" w:hAnsi="Arial" w:cs="Arial"/>
          <w:sz w:val="22"/>
          <w:szCs w:val="22"/>
        </w:rPr>
      </w:pPr>
      <w:r w:rsidRPr="00A27A09">
        <w:rPr>
          <w:rFonts w:ascii="Arial" w:hAnsi="Arial" w:cs="Arial"/>
          <w:sz w:val="22"/>
          <w:szCs w:val="22"/>
        </w:rPr>
        <w:t xml:space="preserve">Na trasi prestavitve KKS vodov se predvidijo vmesni jaški (BC Φ80 cm z LTŽ pokrovom ustrezne nosilnosti). </w:t>
      </w:r>
    </w:p>
    <w:p w:rsidR="00AC58A5" w:rsidRPr="007D1338" w:rsidRDefault="00AC58A5" w:rsidP="00BD43A9">
      <w:pPr>
        <w:pStyle w:val="Telobesedila"/>
        <w:rPr>
          <w:rFonts w:ascii="Arial" w:hAnsi="Arial" w:cs="Arial"/>
          <w:color w:val="FF0000"/>
          <w:sz w:val="22"/>
          <w:szCs w:val="22"/>
        </w:rPr>
      </w:pPr>
    </w:p>
    <w:p w:rsidR="00BD43A9" w:rsidRDefault="00BD43A9" w:rsidP="00BD43A9">
      <w:pPr>
        <w:pStyle w:val="Telobesedila"/>
        <w:rPr>
          <w:rFonts w:ascii="Arial" w:hAnsi="Arial" w:cs="Arial"/>
          <w:sz w:val="22"/>
          <w:szCs w:val="22"/>
        </w:rPr>
      </w:pPr>
      <w:r>
        <w:rPr>
          <w:rFonts w:ascii="Arial" w:hAnsi="Arial" w:cs="Arial"/>
          <w:sz w:val="22"/>
          <w:szCs w:val="22"/>
        </w:rPr>
        <w:t xml:space="preserve">(3) </w:t>
      </w:r>
      <w:r w:rsidRPr="0002313C">
        <w:rPr>
          <w:rFonts w:ascii="Arial" w:hAnsi="Arial" w:cs="Arial"/>
          <w:sz w:val="22"/>
          <w:szCs w:val="22"/>
        </w:rPr>
        <w:t>V projektu se obdelajo detajli morebitnih križanj, vzporednega poteka in zaščite drugih komunalnih naprav.</w:t>
      </w:r>
    </w:p>
    <w:p w:rsidR="00BD43A9" w:rsidRPr="0002313C" w:rsidRDefault="00BD43A9" w:rsidP="00AC58A5">
      <w:pPr>
        <w:pStyle w:val="Telobesedila"/>
        <w:rPr>
          <w:rFonts w:ascii="Arial" w:hAnsi="Arial" w:cs="Arial"/>
          <w:sz w:val="22"/>
          <w:szCs w:val="22"/>
        </w:rPr>
      </w:pPr>
      <w:r w:rsidRPr="0002313C">
        <w:rPr>
          <w:rFonts w:ascii="Arial" w:hAnsi="Arial" w:cs="Arial"/>
          <w:sz w:val="22"/>
          <w:szCs w:val="22"/>
        </w:rPr>
        <w:t xml:space="preserve">Investitor je v območju gradbenih posegov, kjer je umeščeno omrežje KKS (kabelska kanalizacija z uvlečenimi optičnimi kabli) dolžan izvajati zaščitne ukrepe za varovanje in zaščito KKS omrežja v lasti Telemacha </w:t>
      </w:r>
      <w:proofErr w:type="spellStart"/>
      <w:r w:rsidRPr="0002313C">
        <w:rPr>
          <w:rFonts w:ascii="Arial" w:hAnsi="Arial" w:cs="Arial"/>
          <w:sz w:val="22"/>
          <w:szCs w:val="22"/>
        </w:rPr>
        <w:t>d.o.o</w:t>
      </w:r>
      <w:proofErr w:type="spellEnd"/>
      <w:r w:rsidRPr="0002313C">
        <w:rPr>
          <w:rFonts w:ascii="Arial" w:hAnsi="Arial" w:cs="Arial"/>
          <w:sz w:val="22"/>
          <w:szCs w:val="22"/>
        </w:rPr>
        <w:t xml:space="preserve">.. Na mestih, kjer bo KKS omrežje Telemach </w:t>
      </w:r>
      <w:proofErr w:type="spellStart"/>
      <w:r w:rsidRPr="0002313C">
        <w:rPr>
          <w:rFonts w:ascii="Arial" w:hAnsi="Arial" w:cs="Arial"/>
          <w:sz w:val="22"/>
          <w:szCs w:val="22"/>
        </w:rPr>
        <w:t>d.o.o</w:t>
      </w:r>
      <w:proofErr w:type="spellEnd"/>
      <w:r w:rsidRPr="0002313C">
        <w:rPr>
          <w:rFonts w:ascii="Arial" w:hAnsi="Arial" w:cs="Arial"/>
          <w:sz w:val="22"/>
          <w:szCs w:val="22"/>
        </w:rPr>
        <w:t>. oviralo gradnjo objektov, komunalnih priključkov ali dovoza, je potrebna njegova zaščita (</w:t>
      </w:r>
      <w:proofErr w:type="spellStart"/>
      <w:r w:rsidRPr="0002313C">
        <w:rPr>
          <w:rFonts w:ascii="Arial" w:hAnsi="Arial" w:cs="Arial"/>
          <w:sz w:val="22"/>
          <w:szCs w:val="22"/>
        </w:rPr>
        <w:t>obbetoniranje</w:t>
      </w:r>
      <w:proofErr w:type="spellEnd"/>
      <w:r w:rsidRPr="0002313C">
        <w:rPr>
          <w:rFonts w:ascii="Arial" w:hAnsi="Arial" w:cs="Arial"/>
          <w:sz w:val="22"/>
          <w:szCs w:val="22"/>
        </w:rPr>
        <w:t xml:space="preserve">) in položitev rezervnih zaščitnih cevi po celotni dolžini pri prečkanju obstoječe trase ali prestavitev, katera se izvede v sodelovanju, pod nadzorom in po navodilih predstavnika Telemach </w:t>
      </w:r>
      <w:proofErr w:type="spellStart"/>
      <w:r w:rsidRPr="0002313C">
        <w:rPr>
          <w:rFonts w:ascii="Arial" w:hAnsi="Arial" w:cs="Arial"/>
          <w:sz w:val="22"/>
          <w:szCs w:val="22"/>
        </w:rPr>
        <w:t>d.o.o</w:t>
      </w:r>
      <w:proofErr w:type="spellEnd"/>
      <w:r w:rsidRPr="0002313C">
        <w:rPr>
          <w:rFonts w:ascii="Arial" w:hAnsi="Arial" w:cs="Arial"/>
          <w:sz w:val="22"/>
          <w:szCs w:val="22"/>
        </w:rPr>
        <w:t>..</w:t>
      </w:r>
    </w:p>
    <w:p w:rsidR="00BD43A9" w:rsidRPr="0002313C" w:rsidRDefault="00BD43A9" w:rsidP="00AC58A5">
      <w:pPr>
        <w:pStyle w:val="Telobesedila"/>
        <w:rPr>
          <w:rFonts w:ascii="Arial" w:hAnsi="Arial" w:cs="Arial"/>
          <w:sz w:val="22"/>
          <w:szCs w:val="22"/>
        </w:rPr>
      </w:pPr>
      <w:r w:rsidRPr="0002313C">
        <w:rPr>
          <w:rFonts w:ascii="Arial" w:hAnsi="Arial" w:cs="Arial"/>
          <w:sz w:val="22"/>
          <w:szCs w:val="22"/>
        </w:rPr>
        <w:t xml:space="preserve">Rezervni deli se ustrezno zaščitijo in zaprejo na obeh straneh. Zemeljska dela v bližini obstoječega TK omrežja je potrebno izvajati ročno z obveznim pregledom stanja KKS vodov pred zasutjem. Ogled opravi nadzorni organ Telemach </w:t>
      </w:r>
      <w:proofErr w:type="spellStart"/>
      <w:r w:rsidRPr="0002313C">
        <w:rPr>
          <w:rFonts w:ascii="Arial" w:hAnsi="Arial" w:cs="Arial"/>
          <w:sz w:val="22"/>
          <w:szCs w:val="22"/>
        </w:rPr>
        <w:t>d.o.o</w:t>
      </w:r>
      <w:proofErr w:type="spellEnd"/>
      <w:r w:rsidRPr="0002313C">
        <w:rPr>
          <w:rFonts w:ascii="Arial" w:hAnsi="Arial" w:cs="Arial"/>
          <w:sz w:val="22"/>
          <w:szCs w:val="22"/>
        </w:rPr>
        <w:t xml:space="preserve">.. Morebitno izvedbo začasnih rešitev in zaščito obstoječega KKS omrežja v lasti Telemach </w:t>
      </w:r>
      <w:proofErr w:type="spellStart"/>
      <w:r w:rsidRPr="0002313C">
        <w:rPr>
          <w:rFonts w:ascii="Arial" w:hAnsi="Arial" w:cs="Arial"/>
          <w:sz w:val="22"/>
          <w:szCs w:val="22"/>
        </w:rPr>
        <w:t>d.o.o</w:t>
      </w:r>
      <w:proofErr w:type="spellEnd"/>
      <w:r w:rsidRPr="0002313C">
        <w:rPr>
          <w:rFonts w:ascii="Arial" w:hAnsi="Arial" w:cs="Arial"/>
          <w:sz w:val="22"/>
          <w:szCs w:val="22"/>
        </w:rPr>
        <w:t xml:space="preserve">. izvrši Telemach </w:t>
      </w:r>
      <w:proofErr w:type="spellStart"/>
      <w:r w:rsidRPr="0002313C">
        <w:rPr>
          <w:rFonts w:ascii="Arial" w:hAnsi="Arial" w:cs="Arial"/>
          <w:sz w:val="22"/>
          <w:szCs w:val="22"/>
        </w:rPr>
        <w:t>d.o.o</w:t>
      </w:r>
      <w:proofErr w:type="spellEnd"/>
      <w:r w:rsidRPr="0002313C">
        <w:rPr>
          <w:rFonts w:ascii="Arial" w:hAnsi="Arial" w:cs="Arial"/>
          <w:sz w:val="22"/>
          <w:szCs w:val="22"/>
        </w:rPr>
        <w:t xml:space="preserve">. ali za ta dela usposobljen, registriran in s strani Telemach </w:t>
      </w:r>
      <w:proofErr w:type="spellStart"/>
      <w:r w:rsidRPr="0002313C">
        <w:rPr>
          <w:rFonts w:ascii="Arial" w:hAnsi="Arial" w:cs="Arial"/>
          <w:sz w:val="22"/>
          <w:szCs w:val="22"/>
        </w:rPr>
        <w:t>d.o.o</w:t>
      </w:r>
      <w:proofErr w:type="spellEnd"/>
      <w:r w:rsidRPr="0002313C">
        <w:rPr>
          <w:rFonts w:ascii="Arial" w:hAnsi="Arial" w:cs="Arial"/>
          <w:sz w:val="22"/>
          <w:szCs w:val="22"/>
        </w:rPr>
        <w:t>. potrjen izvajalec.</w:t>
      </w:r>
    </w:p>
    <w:p w:rsidR="00BD43A9" w:rsidRPr="0002313C" w:rsidRDefault="00BD43A9" w:rsidP="00AC58A5">
      <w:pPr>
        <w:pStyle w:val="Telobesedila"/>
        <w:rPr>
          <w:rFonts w:ascii="Arial" w:hAnsi="Arial" w:cs="Arial"/>
          <w:sz w:val="22"/>
          <w:szCs w:val="22"/>
        </w:rPr>
      </w:pPr>
      <w:r w:rsidRPr="0002313C">
        <w:rPr>
          <w:rFonts w:ascii="Arial" w:hAnsi="Arial" w:cs="Arial"/>
          <w:sz w:val="22"/>
          <w:szCs w:val="22"/>
        </w:rPr>
        <w:t xml:space="preserve">Pred pričetkom gradbenih del je obvezna prestavitev dela omrežja KKS, </w:t>
      </w:r>
      <w:proofErr w:type="spellStart"/>
      <w:r w:rsidRPr="0002313C">
        <w:rPr>
          <w:rFonts w:ascii="Arial" w:hAnsi="Arial" w:cs="Arial"/>
          <w:sz w:val="22"/>
          <w:szCs w:val="22"/>
        </w:rPr>
        <w:t>zakoličba</w:t>
      </w:r>
      <w:proofErr w:type="spellEnd"/>
      <w:r w:rsidRPr="0002313C">
        <w:rPr>
          <w:rFonts w:ascii="Arial" w:hAnsi="Arial" w:cs="Arial"/>
          <w:sz w:val="22"/>
          <w:szCs w:val="22"/>
        </w:rPr>
        <w:t xml:space="preserve"> (</w:t>
      </w:r>
      <w:proofErr w:type="spellStart"/>
      <w:r w:rsidRPr="0002313C">
        <w:rPr>
          <w:rFonts w:ascii="Arial" w:hAnsi="Arial" w:cs="Arial"/>
          <w:sz w:val="22"/>
          <w:szCs w:val="22"/>
        </w:rPr>
        <w:t>odkaz</w:t>
      </w:r>
      <w:proofErr w:type="spellEnd"/>
      <w:r w:rsidRPr="0002313C">
        <w:rPr>
          <w:rFonts w:ascii="Arial" w:hAnsi="Arial" w:cs="Arial"/>
          <w:sz w:val="22"/>
          <w:szCs w:val="22"/>
        </w:rPr>
        <w:t xml:space="preserve">) trase kabla KKS v cevni KK in zaščita cevne  KK KKS ter </w:t>
      </w:r>
      <w:proofErr w:type="spellStart"/>
      <w:r w:rsidRPr="0002313C">
        <w:rPr>
          <w:rFonts w:ascii="Arial" w:hAnsi="Arial" w:cs="Arial"/>
          <w:sz w:val="22"/>
          <w:szCs w:val="22"/>
        </w:rPr>
        <w:t>zakoličbo</w:t>
      </w:r>
      <w:proofErr w:type="spellEnd"/>
      <w:r w:rsidRPr="0002313C">
        <w:rPr>
          <w:rFonts w:ascii="Arial" w:hAnsi="Arial" w:cs="Arial"/>
          <w:sz w:val="22"/>
          <w:szCs w:val="22"/>
        </w:rPr>
        <w:t xml:space="preserve"> trase kabla (oz. KK)</w:t>
      </w:r>
      <w:r w:rsidR="00AB42D6">
        <w:rPr>
          <w:rFonts w:ascii="Arial" w:hAnsi="Arial" w:cs="Arial"/>
          <w:sz w:val="22"/>
          <w:szCs w:val="22"/>
        </w:rPr>
        <w:t>, kar</w:t>
      </w:r>
      <w:r w:rsidRPr="0002313C">
        <w:rPr>
          <w:rFonts w:ascii="Arial" w:hAnsi="Arial" w:cs="Arial"/>
          <w:sz w:val="22"/>
          <w:szCs w:val="22"/>
        </w:rPr>
        <w:t xml:space="preserve"> izvede Telemach </w:t>
      </w:r>
      <w:proofErr w:type="spellStart"/>
      <w:r w:rsidRPr="0002313C">
        <w:rPr>
          <w:rFonts w:ascii="Arial" w:hAnsi="Arial" w:cs="Arial"/>
          <w:sz w:val="22"/>
          <w:szCs w:val="22"/>
        </w:rPr>
        <w:t>d.o.o</w:t>
      </w:r>
      <w:proofErr w:type="spellEnd"/>
      <w:r w:rsidRPr="0002313C">
        <w:rPr>
          <w:rFonts w:ascii="Arial" w:hAnsi="Arial" w:cs="Arial"/>
          <w:sz w:val="22"/>
          <w:szCs w:val="22"/>
        </w:rPr>
        <w:t xml:space="preserve">. najmanj 10 dni pred nameravanim pričetkom gradbenih del. Ustrezno naročilo na Telemach </w:t>
      </w:r>
      <w:proofErr w:type="spellStart"/>
      <w:r w:rsidRPr="0002313C">
        <w:rPr>
          <w:rFonts w:ascii="Arial" w:hAnsi="Arial" w:cs="Arial"/>
          <w:sz w:val="22"/>
          <w:szCs w:val="22"/>
        </w:rPr>
        <w:t>d.o.o</w:t>
      </w:r>
      <w:proofErr w:type="spellEnd"/>
      <w:r w:rsidRPr="0002313C">
        <w:rPr>
          <w:rFonts w:ascii="Arial" w:hAnsi="Arial" w:cs="Arial"/>
          <w:sz w:val="22"/>
          <w:szCs w:val="22"/>
        </w:rPr>
        <w:t xml:space="preserve">. pošlje investitor ali njegov pooblaščenec. </w:t>
      </w:r>
    </w:p>
    <w:p w:rsidR="00BD43A9" w:rsidRPr="0002313C" w:rsidRDefault="00BD43A9" w:rsidP="00AC58A5">
      <w:pPr>
        <w:pStyle w:val="Telobesedila"/>
        <w:rPr>
          <w:rFonts w:ascii="Arial" w:hAnsi="Arial" w:cs="Arial"/>
          <w:sz w:val="22"/>
          <w:szCs w:val="22"/>
        </w:rPr>
      </w:pPr>
      <w:r w:rsidRPr="0002313C">
        <w:rPr>
          <w:rFonts w:ascii="Arial" w:hAnsi="Arial" w:cs="Arial"/>
          <w:sz w:val="22"/>
          <w:szCs w:val="22"/>
        </w:rPr>
        <w:t>Križanja s KKS komunalnimi vodi oz. ob morebitni prestavitvi KKS vodov mora biti izvedeno tako, da je kot križanja 90º oz. ne manj kot 45º. Vertikalni odmik med vodi pri križanju mora znašati  vsaj 0,3 m. Pri približevanju oz. vzporednem poteku je najmanjša horizontalna medsebojna razdalja 0,5 m. Morebitni drugačni odmiki so možni samo s predhodnim medsebojnim dogovorom ter z uskladitvijo tehničnih rešitev.</w:t>
      </w:r>
    </w:p>
    <w:p w:rsidR="00BD43A9" w:rsidRPr="0002313C" w:rsidRDefault="00BD43A9" w:rsidP="00AC58A5">
      <w:pPr>
        <w:pStyle w:val="Telobesedila"/>
        <w:rPr>
          <w:rFonts w:ascii="Arial" w:hAnsi="Arial" w:cs="Arial"/>
          <w:sz w:val="22"/>
          <w:szCs w:val="22"/>
        </w:rPr>
      </w:pPr>
      <w:r w:rsidRPr="0002313C">
        <w:rPr>
          <w:rFonts w:ascii="Arial" w:hAnsi="Arial" w:cs="Arial"/>
          <w:sz w:val="22"/>
          <w:szCs w:val="22"/>
        </w:rPr>
        <w:t xml:space="preserve">Možnost priključitev na KKS omrežje je na tehnično določeni točki, ki jo definira Telemach </w:t>
      </w:r>
      <w:proofErr w:type="spellStart"/>
      <w:r w:rsidRPr="0002313C">
        <w:rPr>
          <w:rFonts w:ascii="Arial" w:hAnsi="Arial" w:cs="Arial"/>
          <w:sz w:val="22"/>
          <w:szCs w:val="22"/>
        </w:rPr>
        <w:t>d.o.o</w:t>
      </w:r>
      <w:proofErr w:type="spellEnd"/>
      <w:r w:rsidRPr="0002313C">
        <w:rPr>
          <w:rFonts w:ascii="Arial" w:hAnsi="Arial" w:cs="Arial"/>
          <w:sz w:val="22"/>
          <w:szCs w:val="22"/>
        </w:rPr>
        <w:t>. oz. je projektno opredeljena v I</w:t>
      </w:r>
      <w:r>
        <w:rPr>
          <w:rFonts w:ascii="Arial" w:hAnsi="Arial" w:cs="Arial"/>
          <w:sz w:val="22"/>
          <w:szCs w:val="22"/>
        </w:rPr>
        <w:t>ZP</w:t>
      </w:r>
      <w:r w:rsidRPr="0002313C">
        <w:rPr>
          <w:rFonts w:ascii="Arial" w:hAnsi="Arial" w:cs="Arial"/>
          <w:sz w:val="22"/>
          <w:szCs w:val="22"/>
        </w:rPr>
        <w:t xml:space="preserve"> in DGD (PZI) na osnovi optimalno zasnovanih projektnih rešitev.</w:t>
      </w:r>
    </w:p>
    <w:p w:rsidR="00BD43A9" w:rsidRPr="0002313C" w:rsidRDefault="00BD43A9" w:rsidP="00AC58A5">
      <w:pPr>
        <w:pStyle w:val="Telobesedila"/>
        <w:rPr>
          <w:rFonts w:ascii="Arial" w:hAnsi="Arial" w:cs="Arial"/>
          <w:sz w:val="22"/>
          <w:szCs w:val="22"/>
        </w:rPr>
      </w:pPr>
      <w:r w:rsidRPr="0002313C">
        <w:rPr>
          <w:rFonts w:ascii="Arial" w:hAnsi="Arial" w:cs="Arial"/>
          <w:sz w:val="22"/>
          <w:szCs w:val="22"/>
        </w:rPr>
        <w:t>Dograditev kabelske kanalizacije do ožjega območja gradbenih posegov je izvedljiva z umestitvijo cevi ustreznega premera (Φ110 mm) z zaključkom v vmesnih revizijskih jaških KK KKS, na objektih pa z zaključkom v podometno vgrajenih omaricah ustreznih dimenzij. Notranje inštalacije v objektih morajo biti izvedene v smislu zvezdišča (zaključek inštalacijskih PVC cevi v vsaki poslovni ali stanovanjski enoti v omarici na fasadi).</w:t>
      </w:r>
    </w:p>
    <w:p w:rsidR="00BD43A9" w:rsidRPr="0002313C" w:rsidRDefault="00BD43A9" w:rsidP="00AC58A5">
      <w:pPr>
        <w:pStyle w:val="Telobesedila"/>
        <w:rPr>
          <w:rFonts w:ascii="Arial" w:hAnsi="Arial" w:cs="Arial"/>
          <w:sz w:val="22"/>
          <w:szCs w:val="22"/>
        </w:rPr>
      </w:pPr>
      <w:r w:rsidRPr="0002313C">
        <w:rPr>
          <w:rFonts w:ascii="Arial" w:hAnsi="Arial" w:cs="Arial"/>
          <w:sz w:val="22"/>
          <w:szCs w:val="22"/>
        </w:rPr>
        <w:lastRenderedPageBreak/>
        <w:t>Dovodna cevna KK KKS do vsakega posameznega objekta mora biti izvedena v sistemu zvezdišča s PVC cevmi premera Φ 50 mm. Zvezdišče mora biti projektirano tako, da so dovodne cevi z glavnimi linijami povezane preko revizijskih jaškov (BC Φ 80 cm z LTŽ pokrovi ustrezne nosilnosti).</w:t>
      </w:r>
    </w:p>
    <w:p w:rsidR="00BD43A9" w:rsidRPr="0002313C" w:rsidRDefault="00BD43A9" w:rsidP="00AC58A5">
      <w:pPr>
        <w:pStyle w:val="Telobesedila"/>
        <w:rPr>
          <w:rFonts w:ascii="Arial" w:hAnsi="Arial" w:cs="Arial"/>
          <w:sz w:val="22"/>
          <w:szCs w:val="22"/>
        </w:rPr>
      </w:pPr>
      <w:r w:rsidRPr="0002313C">
        <w:rPr>
          <w:rFonts w:ascii="Arial" w:hAnsi="Arial" w:cs="Arial"/>
          <w:sz w:val="22"/>
          <w:szCs w:val="22"/>
        </w:rPr>
        <w:t>Možnost izvedbe cevne KK do objektov je ob drugih  TK vodih z ločenimi revizijskimi jaški.</w:t>
      </w:r>
    </w:p>
    <w:p w:rsidR="00BD43A9" w:rsidRPr="008F394E" w:rsidRDefault="00BD43A9" w:rsidP="00BD43A9">
      <w:pPr>
        <w:pStyle w:val="Telobesedila"/>
        <w:rPr>
          <w:rFonts w:ascii="Arial" w:hAnsi="Arial" w:cs="Arial"/>
          <w:sz w:val="22"/>
          <w:szCs w:val="22"/>
        </w:rPr>
      </w:pPr>
      <w:r w:rsidRPr="0002313C">
        <w:rPr>
          <w:rFonts w:ascii="Arial" w:hAnsi="Arial" w:cs="Arial"/>
          <w:sz w:val="22"/>
          <w:szCs w:val="22"/>
        </w:rPr>
        <w:t>Umestitev cevi in revizijskih jaškov je tehnično izvedljiva v času izvajanja gradbenih del za komunalno ureditev prostora. Dopuščena mora biti možnost sodelovanja izvedbe povezav cevne KK tako, da je le ta integralno povezana z obstoječim omrežjem.</w:t>
      </w:r>
    </w:p>
    <w:p w:rsidR="00BD43A9" w:rsidRDefault="00BD43A9" w:rsidP="00AC58A5">
      <w:pPr>
        <w:pStyle w:val="Telobesedila"/>
        <w:rPr>
          <w:rFonts w:ascii="Arial" w:hAnsi="Arial" w:cs="Arial"/>
          <w:color w:val="FF0000"/>
          <w:sz w:val="22"/>
          <w:szCs w:val="22"/>
        </w:rPr>
      </w:pPr>
      <w:r w:rsidRPr="0002313C">
        <w:rPr>
          <w:rFonts w:ascii="Arial" w:hAnsi="Arial" w:cs="Arial"/>
          <w:sz w:val="22"/>
          <w:szCs w:val="22"/>
        </w:rPr>
        <w:t>Na območju obstoječe kabelske kanalizacije KKS je potrebne za morebitne gradbene posege (izgradnja dovodov komunalne infrastrukture) upoštevati projektne pogoje, ki so usklajeni z ostalimi komunalnimi upravljavci</w:t>
      </w:r>
      <w:r w:rsidRPr="00610198">
        <w:rPr>
          <w:rFonts w:ascii="Arial" w:hAnsi="Arial" w:cs="Arial"/>
          <w:color w:val="FF0000"/>
          <w:sz w:val="22"/>
          <w:szCs w:val="22"/>
        </w:rPr>
        <w:t>.</w:t>
      </w:r>
    </w:p>
    <w:p w:rsidR="00176DDC" w:rsidRDefault="00176DDC" w:rsidP="00AC58A5">
      <w:pPr>
        <w:pStyle w:val="Telobesedila"/>
        <w:rPr>
          <w:rFonts w:ascii="Arial" w:hAnsi="Arial" w:cs="Arial"/>
          <w:color w:val="FF0000"/>
          <w:sz w:val="22"/>
          <w:szCs w:val="22"/>
        </w:rPr>
      </w:pPr>
    </w:p>
    <w:p w:rsidR="00176DDC" w:rsidRDefault="00176DDC" w:rsidP="00AC58A5">
      <w:pPr>
        <w:pStyle w:val="Telobesedila"/>
        <w:rPr>
          <w:rFonts w:ascii="Arial" w:hAnsi="Arial" w:cs="Arial"/>
          <w:color w:val="FF0000"/>
          <w:sz w:val="22"/>
          <w:szCs w:val="22"/>
        </w:rPr>
      </w:pPr>
    </w:p>
    <w:p w:rsidR="00176DDC" w:rsidRDefault="00176DDC" w:rsidP="00AC58A5">
      <w:pPr>
        <w:pStyle w:val="Telobesedila"/>
        <w:rPr>
          <w:rFonts w:ascii="Arial" w:hAnsi="Arial" w:cs="Arial"/>
          <w:color w:val="FF0000"/>
          <w:sz w:val="22"/>
          <w:szCs w:val="22"/>
        </w:rPr>
      </w:pPr>
    </w:p>
    <w:p w:rsidR="00176DDC" w:rsidRPr="00610198" w:rsidRDefault="00176DDC" w:rsidP="00AC58A5">
      <w:pPr>
        <w:pStyle w:val="Telobesedila"/>
        <w:rPr>
          <w:rFonts w:ascii="Arial" w:hAnsi="Arial" w:cs="Arial"/>
          <w:color w:val="FF0000"/>
          <w:sz w:val="22"/>
          <w:szCs w:val="22"/>
        </w:rPr>
      </w:pPr>
    </w:p>
    <w:p w:rsidR="00EE1FE4" w:rsidRDefault="00EE1FE4" w:rsidP="00BD43A9">
      <w:pPr>
        <w:jc w:val="both"/>
        <w:rPr>
          <w:rFonts w:ascii="Arial" w:hAnsi="Arial" w:cs="Arial"/>
          <w:sz w:val="22"/>
          <w:szCs w:val="22"/>
        </w:rPr>
      </w:pPr>
    </w:p>
    <w:p w:rsidR="00BD43A9" w:rsidRDefault="00BD43A9" w:rsidP="00BD43A9">
      <w:pPr>
        <w:numPr>
          <w:ilvl w:val="0"/>
          <w:numId w:val="11"/>
        </w:numPr>
        <w:jc w:val="center"/>
        <w:rPr>
          <w:rFonts w:ascii="Arial" w:hAnsi="Arial" w:cs="Arial"/>
          <w:sz w:val="22"/>
          <w:szCs w:val="22"/>
        </w:rPr>
      </w:pPr>
      <w:r>
        <w:rPr>
          <w:rFonts w:ascii="Arial" w:hAnsi="Arial" w:cs="Arial"/>
          <w:sz w:val="22"/>
          <w:szCs w:val="22"/>
        </w:rPr>
        <w:t>člen</w:t>
      </w:r>
    </w:p>
    <w:p w:rsidR="00BD43A9" w:rsidRDefault="00BD43A9" w:rsidP="00BD43A9">
      <w:pPr>
        <w:ind w:left="3552" w:firstLine="696"/>
        <w:rPr>
          <w:rFonts w:ascii="Arial" w:hAnsi="Arial" w:cs="Arial"/>
          <w:sz w:val="22"/>
          <w:szCs w:val="22"/>
        </w:rPr>
      </w:pPr>
      <w:r>
        <w:rPr>
          <w:rFonts w:ascii="Arial" w:hAnsi="Arial" w:cs="Arial"/>
          <w:sz w:val="22"/>
          <w:szCs w:val="22"/>
        </w:rPr>
        <w:t>(odstopanja)</w:t>
      </w:r>
    </w:p>
    <w:p w:rsidR="00BD43A9" w:rsidRPr="002C4F00" w:rsidRDefault="00BD43A9" w:rsidP="00BD43A9">
      <w:pPr>
        <w:rPr>
          <w:rFonts w:ascii="Arial" w:hAnsi="Arial" w:cs="Arial"/>
          <w:sz w:val="22"/>
          <w:szCs w:val="22"/>
        </w:rPr>
      </w:pPr>
    </w:p>
    <w:p w:rsidR="00BD43A9" w:rsidRPr="002C4F00" w:rsidRDefault="00BD43A9" w:rsidP="00BD43A9">
      <w:pPr>
        <w:jc w:val="both"/>
        <w:rPr>
          <w:rFonts w:ascii="Arial" w:hAnsi="Arial" w:cs="Arial"/>
          <w:sz w:val="22"/>
          <w:szCs w:val="22"/>
        </w:rPr>
      </w:pPr>
      <w:r w:rsidRPr="002C4F00">
        <w:rPr>
          <w:rFonts w:ascii="Arial" w:hAnsi="Arial" w:cs="Arial"/>
          <w:sz w:val="22"/>
          <w:szCs w:val="22"/>
        </w:rPr>
        <w:t xml:space="preserve">Odstopanja pri trasah komunalnih in energetskih vodov ter naprav so dovoljena s soglasjem upravljavcev. V skladu s pogoji upravljavcev so dopustne tudi izvedbe komunalnih, energetskih in drugih vodov in naprav, ki jih v fazi priprave OPPN ni bilo možno predvideti. </w:t>
      </w:r>
    </w:p>
    <w:p w:rsidR="00BD43A9" w:rsidRPr="002C4F00" w:rsidRDefault="00BD43A9" w:rsidP="00BD43A9">
      <w:pPr>
        <w:jc w:val="both"/>
        <w:rPr>
          <w:rFonts w:ascii="Arial" w:hAnsi="Arial" w:cs="Arial"/>
          <w:sz w:val="22"/>
          <w:szCs w:val="22"/>
        </w:rPr>
      </w:pPr>
      <w:r w:rsidRPr="002C4F00">
        <w:rPr>
          <w:rFonts w:ascii="Arial" w:hAnsi="Arial" w:cs="Arial"/>
          <w:sz w:val="22"/>
          <w:szCs w:val="22"/>
        </w:rPr>
        <w:t>Vsi komunalni vodi v ureditvenem območju OPPN naj se izvajajo v cestnem telesu, razen kadar to ni racionalno ali ni možno.</w:t>
      </w:r>
    </w:p>
    <w:p w:rsidR="00BD43A9" w:rsidRPr="002C4F00" w:rsidRDefault="00BD43A9" w:rsidP="00BD43A9">
      <w:pPr>
        <w:pStyle w:val="Telobesedila"/>
        <w:rPr>
          <w:rFonts w:ascii="Arial" w:hAnsi="Arial" w:cs="Arial"/>
          <w:sz w:val="22"/>
          <w:szCs w:val="22"/>
        </w:rPr>
      </w:pPr>
    </w:p>
    <w:p w:rsidR="00BD43A9" w:rsidRDefault="00BD43A9" w:rsidP="00BD43A9">
      <w:pPr>
        <w:pStyle w:val="Telobesedila"/>
        <w:rPr>
          <w:rFonts w:ascii="Arial" w:hAnsi="Arial" w:cs="Arial"/>
          <w:sz w:val="22"/>
          <w:szCs w:val="22"/>
        </w:rPr>
      </w:pPr>
    </w:p>
    <w:p w:rsidR="00ED4254" w:rsidRPr="002C4F00" w:rsidRDefault="00ED4254" w:rsidP="00BD43A9">
      <w:pPr>
        <w:pStyle w:val="Telobesedila"/>
        <w:rPr>
          <w:rFonts w:ascii="Arial" w:hAnsi="Arial" w:cs="Arial"/>
          <w:sz w:val="22"/>
          <w:szCs w:val="22"/>
        </w:rPr>
      </w:pPr>
    </w:p>
    <w:p w:rsidR="00BD43A9" w:rsidRPr="002C4F00" w:rsidRDefault="00BD43A9" w:rsidP="00396F92">
      <w:pPr>
        <w:pStyle w:val="Telobesedila"/>
        <w:numPr>
          <w:ilvl w:val="0"/>
          <w:numId w:val="34"/>
        </w:numPr>
        <w:rPr>
          <w:rFonts w:ascii="Arial" w:hAnsi="Arial" w:cs="Arial"/>
          <w:sz w:val="22"/>
          <w:szCs w:val="22"/>
        </w:rPr>
      </w:pPr>
      <w:r w:rsidRPr="002C4F00">
        <w:rPr>
          <w:rFonts w:ascii="Arial" w:hAnsi="Arial" w:cs="Arial"/>
          <w:sz w:val="22"/>
          <w:szCs w:val="22"/>
        </w:rPr>
        <w:t>REŠITVE IN UKREPI ZA CELOSTNO OHRANJANJE KULTURNE DEDIŠČINE</w:t>
      </w:r>
    </w:p>
    <w:p w:rsidR="00BD43A9" w:rsidRPr="002C4F00" w:rsidRDefault="00BD43A9" w:rsidP="00BD43A9">
      <w:pPr>
        <w:pStyle w:val="Telobesedila"/>
        <w:rPr>
          <w:rFonts w:ascii="Arial" w:hAnsi="Arial" w:cs="Arial"/>
          <w:sz w:val="22"/>
          <w:szCs w:val="22"/>
        </w:rPr>
      </w:pPr>
    </w:p>
    <w:p w:rsidR="00BD43A9" w:rsidRPr="002C4F00" w:rsidRDefault="00BD43A9" w:rsidP="00BD43A9">
      <w:pPr>
        <w:pStyle w:val="Telobesedila"/>
        <w:numPr>
          <w:ilvl w:val="0"/>
          <w:numId w:val="11"/>
        </w:numPr>
        <w:jc w:val="center"/>
        <w:rPr>
          <w:rFonts w:ascii="Arial" w:hAnsi="Arial" w:cs="Arial"/>
          <w:sz w:val="22"/>
          <w:szCs w:val="22"/>
        </w:rPr>
      </w:pPr>
      <w:r w:rsidRPr="002C4F00">
        <w:rPr>
          <w:rFonts w:ascii="Arial" w:hAnsi="Arial" w:cs="Arial"/>
          <w:sz w:val="22"/>
          <w:szCs w:val="22"/>
        </w:rPr>
        <w:t>člen</w:t>
      </w:r>
    </w:p>
    <w:p w:rsidR="00BD43A9" w:rsidRDefault="00BD43A9" w:rsidP="00BC67EC">
      <w:pPr>
        <w:pStyle w:val="Telobesedila"/>
        <w:ind w:left="360"/>
        <w:jc w:val="center"/>
        <w:rPr>
          <w:rFonts w:ascii="Arial" w:hAnsi="Arial" w:cs="Arial"/>
          <w:sz w:val="22"/>
          <w:szCs w:val="22"/>
        </w:rPr>
      </w:pPr>
      <w:r w:rsidRPr="00BF05AD">
        <w:rPr>
          <w:rFonts w:ascii="Arial" w:hAnsi="Arial" w:cs="Arial"/>
          <w:sz w:val="22"/>
          <w:szCs w:val="22"/>
        </w:rPr>
        <w:t>(varstvo kulturne dediščine)</w:t>
      </w:r>
    </w:p>
    <w:p w:rsidR="00352240" w:rsidRPr="00BF05AD" w:rsidRDefault="00352240" w:rsidP="00BC67EC">
      <w:pPr>
        <w:pStyle w:val="Telobesedila"/>
        <w:ind w:left="360"/>
        <w:jc w:val="center"/>
        <w:rPr>
          <w:rFonts w:ascii="Arial" w:hAnsi="Arial" w:cs="Arial"/>
          <w:sz w:val="22"/>
          <w:szCs w:val="22"/>
        </w:rPr>
      </w:pPr>
    </w:p>
    <w:p w:rsidR="00BD43A9" w:rsidRPr="00BF05AD" w:rsidRDefault="00BD43A9" w:rsidP="00BD43A9">
      <w:pPr>
        <w:jc w:val="both"/>
        <w:rPr>
          <w:rFonts w:ascii="Arial" w:hAnsi="Arial" w:cs="Arial"/>
          <w:sz w:val="22"/>
          <w:szCs w:val="22"/>
        </w:rPr>
      </w:pPr>
      <w:r w:rsidRPr="00BF05AD">
        <w:rPr>
          <w:rFonts w:ascii="Arial" w:hAnsi="Arial" w:cs="Arial"/>
          <w:sz w:val="22"/>
          <w:szCs w:val="22"/>
        </w:rPr>
        <w:t>Na zahodni in deloma na severni strani, kjer je predvidena ureditev parkirnih površin</w:t>
      </w:r>
      <w:r>
        <w:rPr>
          <w:rFonts w:ascii="Arial" w:hAnsi="Arial" w:cs="Arial"/>
          <w:sz w:val="22"/>
          <w:szCs w:val="22"/>
        </w:rPr>
        <w:t xml:space="preserve"> in gradnja objekta Hmezad 3,</w:t>
      </w:r>
      <w:r w:rsidRPr="00BF05AD">
        <w:rPr>
          <w:rFonts w:ascii="Arial" w:hAnsi="Arial" w:cs="Arial"/>
          <w:sz w:val="22"/>
          <w:szCs w:val="22"/>
        </w:rPr>
        <w:t xml:space="preserve"> sega ureditveno območje  v robni del vplivnega območja spomenika Žalec – Mestno jedro (EŠD 892). Zaradi neposredne bližine starega mestnega jedra in vpliva načrtovane ureditve na veduto, je pri projektiranju potrebno upoštevati </w:t>
      </w:r>
      <w:r>
        <w:rPr>
          <w:rFonts w:ascii="Arial" w:hAnsi="Arial" w:cs="Arial"/>
          <w:sz w:val="22"/>
          <w:szCs w:val="22"/>
        </w:rPr>
        <w:t>pogoje za posege v predmetnem prostoru.</w:t>
      </w:r>
    </w:p>
    <w:p w:rsidR="00BD43A9" w:rsidRPr="002C4F00" w:rsidRDefault="00BD43A9" w:rsidP="00BD43A9">
      <w:pPr>
        <w:jc w:val="both"/>
        <w:rPr>
          <w:rFonts w:ascii="Arial" w:hAnsi="Arial" w:cs="Arial"/>
          <w:sz w:val="22"/>
          <w:szCs w:val="22"/>
        </w:rPr>
      </w:pPr>
    </w:p>
    <w:p w:rsidR="00BD43A9" w:rsidRDefault="00BD43A9" w:rsidP="00BD43A9">
      <w:pPr>
        <w:rPr>
          <w:rFonts w:ascii="Arial" w:hAnsi="Arial" w:cs="Arial"/>
          <w:sz w:val="22"/>
          <w:szCs w:val="22"/>
        </w:rPr>
      </w:pPr>
    </w:p>
    <w:p w:rsidR="00ED4254" w:rsidRPr="002C4F00" w:rsidRDefault="00ED4254" w:rsidP="00BD43A9">
      <w:pPr>
        <w:rPr>
          <w:rFonts w:ascii="Arial" w:hAnsi="Arial" w:cs="Arial"/>
          <w:sz w:val="22"/>
          <w:szCs w:val="22"/>
        </w:rPr>
      </w:pPr>
    </w:p>
    <w:p w:rsidR="00BD43A9" w:rsidRPr="002C4F00" w:rsidRDefault="00BD43A9" w:rsidP="00396F92">
      <w:pPr>
        <w:pStyle w:val="Telobesedila"/>
        <w:numPr>
          <w:ilvl w:val="0"/>
          <w:numId w:val="34"/>
        </w:numPr>
        <w:rPr>
          <w:rFonts w:ascii="Arial" w:hAnsi="Arial" w:cs="Arial"/>
          <w:sz w:val="22"/>
          <w:szCs w:val="22"/>
        </w:rPr>
      </w:pPr>
      <w:r w:rsidRPr="002C4F00">
        <w:rPr>
          <w:rFonts w:ascii="Arial" w:hAnsi="Arial" w:cs="Arial"/>
          <w:sz w:val="22"/>
          <w:szCs w:val="22"/>
        </w:rPr>
        <w:t>REŠITVE IN UKREPI ZA VAROVANJE OKOLJA, NARAVNIH VIROV IN OHRANJANJE NARAVE</w:t>
      </w:r>
    </w:p>
    <w:p w:rsidR="00BD43A9" w:rsidRPr="002C4F00" w:rsidRDefault="00BD43A9" w:rsidP="00BD43A9">
      <w:pPr>
        <w:pStyle w:val="Telobesedila"/>
        <w:rPr>
          <w:rFonts w:ascii="Arial" w:hAnsi="Arial" w:cs="Arial"/>
          <w:sz w:val="22"/>
          <w:szCs w:val="22"/>
        </w:rPr>
      </w:pPr>
    </w:p>
    <w:p w:rsidR="00BD43A9" w:rsidRPr="002C4F00" w:rsidRDefault="00BD43A9" w:rsidP="00BD43A9">
      <w:pPr>
        <w:pStyle w:val="Telobesedila"/>
        <w:numPr>
          <w:ilvl w:val="0"/>
          <w:numId w:val="11"/>
        </w:numPr>
        <w:jc w:val="center"/>
        <w:rPr>
          <w:rFonts w:ascii="Arial" w:hAnsi="Arial" w:cs="Arial"/>
          <w:sz w:val="22"/>
          <w:szCs w:val="22"/>
        </w:rPr>
      </w:pPr>
      <w:r w:rsidRPr="002C4F00">
        <w:rPr>
          <w:rFonts w:ascii="Arial" w:hAnsi="Arial" w:cs="Arial"/>
          <w:sz w:val="22"/>
          <w:szCs w:val="22"/>
        </w:rPr>
        <w:t xml:space="preserve">člen </w:t>
      </w:r>
    </w:p>
    <w:p w:rsidR="00BD43A9" w:rsidRPr="002C4F00" w:rsidRDefault="00BD43A9" w:rsidP="00BC67EC">
      <w:pPr>
        <w:pStyle w:val="Telobesedila"/>
        <w:ind w:left="360"/>
        <w:jc w:val="center"/>
        <w:rPr>
          <w:rFonts w:ascii="Arial" w:hAnsi="Arial" w:cs="Arial"/>
          <w:sz w:val="22"/>
          <w:szCs w:val="22"/>
        </w:rPr>
      </w:pPr>
      <w:r>
        <w:rPr>
          <w:rFonts w:ascii="Arial" w:hAnsi="Arial" w:cs="Arial"/>
          <w:sz w:val="22"/>
          <w:szCs w:val="22"/>
        </w:rPr>
        <w:t>(varovanje okolja)</w:t>
      </w:r>
    </w:p>
    <w:p w:rsidR="00BD43A9" w:rsidRPr="007E6AA7" w:rsidRDefault="00BD43A9" w:rsidP="00BD43A9">
      <w:pPr>
        <w:pStyle w:val="Telobesedila"/>
        <w:rPr>
          <w:rFonts w:ascii="Arial" w:hAnsi="Arial" w:cs="Arial"/>
          <w:color w:val="FF0000"/>
          <w:sz w:val="22"/>
          <w:szCs w:val="22"/>
        </w:rPr>
      </w:pPr>
      <w:r w:rsidRPr="0084743A">
        <w:rPr>
          <w:rFonts w:ascii="Arial" w:hAnsi="Arial" w:cs="Arial"/>
          <w:sz w:val="22"/>
          <w:szCs w:val="22"/>
        </w:rPr>
        <w:t>(1) Varstvo pred hrupom</w:t>
      </w:r>
    </w:p>
    <w:p w:rsidR="00BD43A9" w:rsidRPr="008E6A57" w:rsidRDefault="00BD43A9" w:rsidP="00BD43A9">
      <w:pPr>
        <w:pStyle w:val="Telobesedila"/>
        <w:rPr>
          <w:rFonts w:ascii="Arial" w:hAnsi="Arial" w:cs="Arial"/>
          <w:sz w:val="22"/>
        </w:rPr>
      </w:pPr>
      <w:r w:rsidRPr="008E6A57">
        <w:rPr>
          <w:rFonts w:ascii="Arial" w:hAnsi="Arial" w:cs="Arial"/>
          <w:sz w:val="22"/>
        </w:rPr>
        <w:t>Zagotoviti je potrebno ukrepe, da zakonsko opredeljene vrednosti hrupa ne bodo presežene. Pri posameznih virih prekomernega hrupa je potrebno nivo hrupa meriti in po potrebi izvesti ustrezno protihrupno zaščito in sanacijo.</w:t>
      </w:r>
    </w:p>
    <w:p w:rsidR="00BD43A9" w:rsidRPr="002C4F00" w:rsidRDefault="00BD43A9" w:rsidP="00BD43A9">
      <w:pPr>
        <w:jc w:val="both"/>
        <w:rPr>
          <w:rFonts w:ascii="Arial" w:hAnsi="Arial" w:cs="Arial"/>
          <w:sz w:val="22"/>
          <w:szCs w:val="22"/>
        </w:rPr>
      </w:pPr>
    </w:p>
    <w:p w:rsidR="00BD43A9" w:rsidRPr="002C4F00" w:rsidRDefault="00BD43A9" w:rsidP="00BD43A9">
      <w:pPr>
        <w:pStyle w:val="Telobesedila"/>
        <w:rPr>
          <w:rFonts w:ascii="Arial" w:hAnsi="Arial" w:cs="Arial"/>
          <w:sz w:val="22"/>
          <w:szCs w:val="22"/>
        </w:rPr>
      </w:pPr>
      <w:r w:rsidRPr="002C4F00">
        <w:rPr>
          <w:rFonts w:ascii="Arial" w:hAnsi="Arial" w:cs="Arial"/>
          <w:sz w:val="22"/>
          <w:szCs w:val="22"/>
        </w:rPr>
        <w:t xml:space="preserve">(2) Varstvo zraka </w:t>
      </w:r>
    </w:p>
    <w:p w:rsidR="00BD43A9" w:rsidRPr="002C4F00" w:rsidRDefault="00BD43A9" w:rsidP="00BD43A9">
      <w:pPr>
        <w:pStyle w:val="Telobesedila"/>
        <w:rPr>
          <w:rFonts w:ascii="Arial" w:hAnsi="Arial" w:cs="Arial"/>
          <w:sz w:val="22"/>
          <w:szCs w:val="22"/>
        </w:rPr>
      </w:pPr>
      <w:r w:rsidRPr="002C4F00">
        <w:rPr>
          <w:rFonts w:ascii="Arial" w:hAnsi="Arial" w:cs="Arial"/>
          <w:sz w:val="22"/>
          <w:szCs w:val="22"/>
        </w:rPr>
        <w:t>Pri načrtovanju in opredelitvi posameznih dejavnosti je potrebno upoštevati določila veljavnih predpisov s področja varstva zraka tako, da ne bodo presežene posamezne vrednosti, ki so opredeljene  v predpisih, ki urejajo področje emisij snovi v zrak.</w:t>
      </w:r>
    </w:p>
    <w:p w:rsidR="00BD43A9" w:rsidRPr="002C4F00" w:rsidRDefault="00BD43A9" w:rsidP="00BD43A9">
      <w:pPr>
        <w:rPr>
          <w:rFonts w:ascii="Arial" w:hAnsi="Arial" w:cs="Arial"/>
          <w:sz w:val="22"/>
          <w:szCs w:val="22"/>
        </w:rPr>
      </w:pPr>
      <w:r w:rsidRPr="002C4F00">
        <w:rPr>
          <w:rFonts w:ascii="Arial" w:hAnsi="Arial" w:cs="Arial"/>
          <w:sz w:val="22"/>
          <w:szCs w:val="22"/>
        </w:rPr>
        <w:t>Med gradnjo je izvajalec dolžan upoštevati</w:t>
      </w:r>
      <w:smartTag w:uri="urn:schemas-microsoft-com:office:smarttags" w:element="PersonName">
        <w:r w:rsidRPr="002C4F00">
          <w:rPr>
            <w:rFonts w:ascii="Arial" w:hAnsi="Arial" w:cs="Arial"/>
            <w:sz w:val="22"/>
            <w:szCs w:val="22"/>
          </w:rPr>
          <w:t>:</w:t>
        </w:r>
      </w:smartTag>
      <w:r w:rsidRPr="002C4F00">
        <w:rPr>
          <w:rFonts w:ascii="Arial" w:hAnsi="Arial" w:cs="Arial"/>
          <w:sz w:val="22"/>
          <w:szCs w:val="22"/>
        </w:rPr>
        <w:t xml:space="preserve"> </w:t>
      </w:r>
    </w:p>
    <w:p w:rsidR="00BD43A9" w:rsidRPr="002C4F00" w:rsidRDefault="00BD43A9" w:rsidP="00BD43A9">
      <w:pPr>
        <w:jc w:val="both"/>
        <w:rPr>
          <w:rFonts w:ascii="Arial" w:hAnsi="Arial" w:cs="Arial"/>
          <w:sz w:val="22"/>
          <w:szCs w:val="22"/>
        </w:rPr>
      </w:pPr>
      <w:r w:rsidRPr="002C4F00">
        <w:rPr>
          <w:rFonts w:ascii="Arial" w:hAnsi="Arial" w:cs="Arial"/>
          <w:sz w:val="22"/>
          <w:szCs w:val="22"/>
        </w:rPr>
        <w:lastRenderedPageBreak/>
        <w:t>- zakonsko regulativo v zvezi z emisijskimi normami pri gradbeni mehanizaciji in transportnih sredstvih,</w:t>
      </w:r>
    </w:p>
    <w:p w:rsidR="00BD43A9" w:rsidRDefault="00BD43A9" w:rsidP="00BD43A9">
      <w:pPr>
        <w:jc w:val="both"/>
        <w:rPr>
          <w:rFonts w:ascii="Arial" w:hAnsi="Arial" w:cs="Arial"/>
          <w:sz w:val="22"/>
          <w:szCs w:val="22"/>
        </w:rPr>
      </w:pPr>
      <w:r w:rsidRPr="002C4F00">
        <w:rPr>
          <w:rFonts w:ascii="Arial" w:hAnsi="Arial" w:cs="Arial"/>
          <w:sz w:val="22"/>
          <w:szCs w:val="22"/>
        </w:rPr>
        <w:t>- preprečevanje prašenja, vlaženje sipkih materialov in nezaščitenih površin.</w:t>
      </w:r>
    </w:p>
    <w:p w:rsidR="00BD43A9" w:rsidRPr="002C4F00" w:rsidRDefault="00BD43A9" w:rsidP="00BD43A9">
      <w:pPr>
        <w:jc w:val="both"/>
        <w:rPr>
          <w:rFonts w:ascii="Arial" w:hAnsi="Arial" w:cs="Arial"/>
          <w:sz w:val="22"/>
          <w:szCs w:val="22"/>
        </w:rPr>
      </w:pPr>
    </w:p>
    <w:p w:rsidR="00BD43A9" w:rsidRPr="00A86B07" w:rsidRDefault="00BD43A9" w:rsidP="00BD43A9">
      <w:pPr>
        <w:pStyle w:val="Telobesedila"/>
        <w:rPr>
          <w:rFonts w:ascii="Arial" w:hAnsi="Arial" w:cs="Arial"/>
          <w:sz w:val="22"/>
          <w:szCs w:val="22"/>
        </w:rPr>
      </w:pPr>
      <w:r w:rsidRPr="00A86B07">
        <w:rPr>
          <w:rFonts w:ascii="Arial" w:hAnsi="Arial" w:cs="Arial"/>
          <w:sz w:val="22"/>
          <w:szCs w:val="22"/>
        </w:rPr>
        <w:t>(3) Varstvo voda</w:t>
      </w:r>
    </w:p>
    <w:p w:rsidR="00BD43A9" w:rsidRPr="008E6A57" w:rsidRDefault="00BD43A9" w:rsidP="00BD43A9">
      <w:pPr>
        <w:jc w:val="both"/>
        <w:rPr>
          <w:rFonts w:ascii="Arial" w:hAnsi="Arial" w:cs="Arial"/>
          <w:sz w:val="22"/>
        </w:rPr>
      </w:pPr>
      <w:r w:rsidRPr="008E6A57">
        <w:rPr>
          <w:rFonts w:ascii="Arial" w:hAnsi="Arial" w:cs="Arial"/>
          <w:sz w:val="22"/>
        </w:rPr>
        <w:t>Na obravnavanem območju je potrebno upoštevati predpise s področja varstva voda in lokalne predpise. Nameravan poseg ne sme vplivati na zmanjšanje kvalitete podzemnih voda in vodotokov.</w:t>
      </w:r>
    </w:p>
    <w:p w:rsidR="00BD43A9" w:rsidRPr="008E6A57" w:rsidRDefault="00BD43A9" w:rsidP="00BD43A9">
      <w:pPr>
        <w:jc w:val="both"/>
        <w:rPr>
          <w:rFonts w:ascii="Arial" w:hAnsi="Arial" w:cs="Arial"/>
          <w:sz w:val="22"/>
        </w:rPr>
      </w:pPr>
      <w:r w:rsidRPr="008E6A57">
        <w:rPr>
          <w:rFonts w:ascii="Arial" w:hAnsi="Arial" w:cs="Arial"/>
          <w:sz w:val="22"/>
        </w:rPr>
        <w:t>Predviden poseg se ne nahaja na območju vodovarstvenega pasu vodnih virov ali znotraj ogroženega območja.</w:t>
      </w:r>
    </w:p>
    <w:p w:rsidR="00BD43A9" w:rsidRPr="008E6A57" w:rsidRDefault="00BD43A9" w:rsidP="00BD43A9">
      <w:pPr>
        <w:jc w:val="both"/>
        <w:rPr>
          <w:rFonts w:ascii="Arial" w:hAnsi="Arial" w:cs="Arial"/>
          <w:sz w:val="22"/>
        </w:rPr>
      </w:pPr>
      <w:r w:rsidRPr="008E6A57">
        <w:rPr>
          <w:rFonts w:ascii="Arial" w:hAnsi="Arial" w:cs="Arial"/>
          <w:sz w:val="22"/>
          <w:szCs w:val="22"/>
        </w:rPr>
        <w:t xml:space="preserve">Na območju predvidenega OPPN ne obstaja </w:t>
      </w:r>
      <w:r>
        <w:rPr>
          <w:rFonts w:ascii="Arial" w:hAnsi="Arial" w:cs="Arial"/>
          <w:sz w:val="22"/>
          <w:szCs w:val="22"/>
        </w:rPr>
        <w:t xml:space="preserve">nevarnost </w:t>
      </w:r>
      <w:r w:rsidRPr="008E6A57">
        <w:rPr>
          <w:rFonts w:ascii="Arial" w:hAnsi="Arial" w:cs="Arial"/>
          <w:sz w:val="22"/>
          <w:szCs w:val="22"/>
        </w:rPr>
        <w:t>razlitja nevarnih snovi.</w:t>
      </w:r>
    </w:p>
    <w:p w:rsidR="00BD43A9" w:rsidRPr="00004D26" w:rsidRDefault="00BD43A9" w:rsidP="00BD43A9">
      <w:pPr>
        <w:jc w:val="both"/>
        <w:rPr>
          <w:rFonts w:ascii="Arial" w:hAnsi="Arial" w:cs="Arial"/>
          <w:color w:val="FF0000"/>
          <w:sz w:val="22"/>
        </w:rPr>
      </w:pPr>
      <w:r w:rsidRPr="008E6A57">
        <w:rPr>
          <w:rFonts w:ascii="Arial" w:hAnsi="Arial" w:cs="Arial"/>
          <w:sz w:val="22"/>
        </w:rPr>
        <w:t xml:space="preserve">Odvajanje padavinskih voda z utrjenih površin in strešin je potrebno načrtovati v skladu z zakonodajo in sicer tako, da bo v čim manjši meri zmanjšan odtok padavinskih voda z urbanih površin. </w:t>
      </w:r>
    </w:p>
    <w:p w:rsidR="00BD43A9" w:rsidRDefault="00BD43A9" w:rsidP="00BD43A9">
      <w:pPr>
        <w:jc w:val="both"/>
        <w:rPr>
          <w:rFonts w:ascii="Arial" w:hAnsi="Arial" w:cs="Arial"/>
          <w:sz w:val="22"/>
        </w:rPr>
      </w:pPr>
    </w:p>
    <w:p w:rsidR="00BD43A9" w:rsidRPr="002C4F00" w:rsidRDefault="00BD43A9" w:rsidP="00BD43A9">
      <w:pPr>
        <w:jc w:val="both"/>
        <w:rPr>
          <w:rFonts w:ascii="Arial" w:hAnsi="Arial" w:cs="Arial"/>
          <w:sz w:val="22"/>
          <w:szCs w:val="22"/>
        </w:rPr>
      </w:pPr>
    </w:p>
    <w:p w:rsidR="00BD43A9" w:rsidRPr="002C4F00" w:rsidRDefault="00BD43A9" w:rsidP="00BD43A9">
      <w:pPr>
        <w:jc w:val="both"/>
        <w:rPr>
          <w:rFonts w:ascii="Arial" w:hAnsi="Arial" w:cs="Arial"/>
          <w:sz w:val="22"/>
          <w:szCs w:val="22"/>
        </w:rPr>
      </w:pPr>
      <w:r w:rsidRPr="002C4F00">
        <w:rPr>
          <w:rFonts w:ascii="Arial" w:hAnsi="Arial" w:cs="Arial"/>
          <w:sz w:val="22"/>
          <w:szCs w:val="22"/>
        </w:rPr>
        <w:t>(4) Ravnanje z odpadki</w:t>
      </w:r>
    </w:p>
    <w:p w:rsidR="00BD43A9" w:rsidRPr="008E6A57" w:rsidRDefault="00BD43A9" w:rsidP="00BD43A9">
      <w:pPr>
        <w:jc w:val="both"/>
        <w:rPr>
          <w:rFonts w:ascii="Arial" w:hAnsi="Arial" w:cs="Arial"/>
          <w:sz w:val="22"/>
          <w:szCs w:val="22"/>
        </w:rPr>
      </w:pPr>
      <w:r w:rsidRPr="008E6A57">
        <w:rPr>
          <w:rFonts w:ascii="Arial" w:hAnsi="Arial" w:cs="Arial"/>
          <w:sz w:val="22"/>
          <w:szCs w:val="22"/>
        </w:rPr>
        <w:t>Zbiranje, odvoz in odlaganje komunalnih odpadkov je urejeno z ustreznimi predpisi in jih izvaja pristojna komunalna organizacija</w:t>
      </w:r>
      <w:r w:rsidRPr="0064036B">
        <w:rPr>
          <w:rFonts w:ascii="Arial" w:hAnsi="Arial" w:cs="Arial"/>
          <w:sz w:val="22"/>
          <w:szCs w:val="22"/>
        </w:rPr>
        <w:t xml:space="preserve">. Pri nadaljnjem načrtovanju je </w:t>
      </w:r>
      <w:r w:rsidRPr="008E6A57">
        <w:rPr>
          <w:rFonts w:ascii="Arial" w:hAnsi="Arial" w:cs="Arial"/>
          <w:sz w:val="22"/>
          <w:szCs w:val="22"/>
        </w:rPr>
        <w:t>potrebno upoštevati veljavno zakonodajo in občinske predpise, ki urejajo ravnanje s komunalnimi odpadki.</w:t>
      </w:r>
    </w:p>
    <w:p w:rsidR="00BD43A9" w:rsidRDefault="00BD43A9" w:rsidP="00BD43A9">
      <w:pPr>
        <w:pStyle w:val="Telobesedila"/>
        <w:rPr>
          <w:rFonts w:ascii="Arial" w:hAnsi="Arial" w:cs="Arial"/>
          <w:sz w:val="22"/>
          <w:szCs w:val="22"/>
        </w:rPr>
      </w:pPr>
    </w:p>
    <w:p w:rsidR="00BD43A9" w:rsidRPr="002C4F00" w:rsidRDefault="00BD43A9" w:rsidP="00BD43A9">
      <w:pPr>
        <w:pStyle w:val="Telobesedila"/>
        <w:rPr>
          <w:rFonts w:ascii="Arial" w:hAnsi="Arial" w:cs="Arial"/>
          <w:sz w:val="22"/>
          <w:szCs w:val="22"/>
        </w:rPr>
      </w:pPr>
      <w:r w:rsidRPr="002C4F00">
        <w:rPr>
          <w:rFonts w:ascii="Arial" w:hAnsi="Arial" w:cs="Arial"/>
          <w:sz w:val="22"/>
          <w:szCs w:val="22"/>
        </w:rPr>
        <w:t xml:space="preserve"> (5) Varovanje tal</w:t>
      </w:r>
    </w:p>
    <w:p w:rsidR="00BD43A9" w:rsidRPr="008E6A57" w:rsidRDefault="00BD43A9" w:rsidP="00BD43A9">
      <w:pPr>
        <w:jc w:val="both"/>
        <w:rPr>
          <w:rFonts w:ascii="Arial" w:hAnsi="Arial" w:cs="Arial"/>
          <w:sz w:val="22"/>
        </w:rPr>
      </w:pPr>
      <w:r w:rsidRPr="008E6A57">
        <w:rPr>
          <w:rFonts w:ascii="Arial" w:hAnsi="Arial" w:cs="Arial"/>
          <w:sz w:val="22"/>
        </w:rPr>
        <w:t xml:space="preserve">Vodotesno mora biti izvedena kanalizacija in priključki. Pri ravnanju v času gradnje je potrebno upoštevati predpise iz področja varstva okolja. </w:t>
      </w:r>
    </w:p>
    <w:p w:rsidR="00BD43A9" w:rsidRPr="008E6A57" w:rsidRDefault="00BD43A9" w:rsidP="00BD43A9">
      <w:pPr>
        <w:pStyle w:val="Telobesedila"/>
        <w:rPr>
          <w:rFonts w:ascii="Arial" w:hAnsi="Arial" w:cs="Arial"/>
          <w:sz w:val="22"/>
          <w:szCs w:val="22"/>
        </w:rPr>
      </w:pPr>
      <w:r w:rsidRPr="008E6A57">
        <w:rPr>
          <w:rFonts w:ascii="Arial" w:hAnsi="Arial" w:cs="Arial"/>
          <w:sz w:val="22"/>
          <w:szCs w:val="22"/>
        </w:rPr>
        <w:t xml:space="preserve">Ohranjati je treba naravne prvine v prostoru in se s posegi prilagajati reliefnim značilnostim prostora. Investitor je v času gradnje dolžan poskrbeti za zavarovanje plodne zemlje pred uničenjem, deponirati jo mora na določeno lokacijo za njeno začasno shranjevanje in nadaljnjo uporabo. Rodovitni del tal se namensko uporabi za sanacijo degradiranih površin ali pa uporaba zemljine pri </w:t>
      </w:r>
      <w:r>
        <w:rPr>
          <w:rFonts w:ascii="Arial" w:hAnsi="Arial" w:cs="Arial"/>
          <w:sz w:val="22"/>
          <w:szCs w:val="22"/>
        </w:rPr>
        <w:t xml:space="preserve">zunanjih </w:t>
      </w:r>
      <w:r w:rsidRPr="008E6A57">
        <w:rPr>
          <w:rFonts w:ascii="Arial" w:hAnsi="Arial" w:cs="Arial"/>
          <w:sz w:val="22"/>
          <w:szCs w:val="22"/>
        </w:rPr>
        <w:t>ureditvah. Po končanih zemeljskih delih je potrebno takoj začeti s sanacijskimi in zasaditvenimi deli na razgaljenih površinah. Posege v tla je potrebno izvesti tako, da se prizadene čim manjše površine tal.</w:t>
      </w:r>
    </w:p>
    <w:p w:rsidR="00BD43A9" w:rsidRPr="002C4F00" w:rsidRDefault="00BD43A9" w:rsidP="00BD43A9">
      <w:pPr>
        <w:rPr>
          <w:rFonts w:ascii="Arial" w:hAnsi="Arial" w:cs="Arial"/>
          <w:sz w:val="22"/>
          <w:szCs w:val="22"/>
        </w:rPr>
      </w:pPr>
    </w:p>
    <w:p w:rsidR="00BD43A9" w:rsidRPr="002C4F00" w:rsidRDefault="00BD43A9" w:rsidP="00BD43A9">
      <w:pPr>
        <w:jc w:val="center"/>
        <w:rPr>
          <w:rFonts w:ascii="Arial" w:hAnsi="Arial" w:cs="Arial"/>
          <w:sz w:val="22"/>
          <w:szCs w:val="22"/>
        </w:rPr>
      </w:pPr>
      <w:r>
        <w:rPr>
          <w:rFonts w:ascii="Arial" w:hAnsi="Arial" w:cs="Arial"/>
          <w:sz w:val="22"/>
          <w:szCs w:val="22"/>
        </w:rPr>
        <w:t>25</w:t>
      </w:r>
      <w:r w:rsidRPr="002C4F00">
        <w:rPr>
          <w:rFonts w:ascii="Arial" w:hAnsi="Arial" w:cs="Arial"/>
          <w:sz w:val="22"/>
          <w:szCs w:val="22"/>
        </w:rPr>
        <w:t>. člen</w:t>
      </w:r>
    </w:p>
    <w:p w:rsidR="00BD43A9" w:rsidRDefault="00BD43A9" w:rsidP="00BC67EC">
      <w:pPr>
        <w:jc w:val="center"/>
        <w:rPr>
          <w:rFonts w:ascii="Arial" w:hAnsi="Arial" w:cs="Arial"/>
          <w:sz w:val="22"/>
          <w:szCs w:val="22"/>
        </w:rPr>
      </w:pPr>
      <w:r w:rsidRPr="002C4F00">
        <w:rPr>
          <w:rFonts w:ascii="Arial" w:hAnsi="Arial" w:cs="Arial"/>
          <w:sz w:val="22"/>
          <w:szCs w:val="22"/>
        </w:rPr>
        <w:t>(varovanje narave)</w:t>
      </w:r>
    </w:p>
    <w:p w:rsidR="00352240" w:rsidRPr="002C4F00" w:rsidRDefault="00352240" w:rsidP="00BC67EC">
      <w:pPr>
        <w:jc w:val="center"/>
        <w:rPr>
          <w:rFonts w:ascii="Arial" w:hAnsi="Arial" w:cs="Arial"/>
          <w:sz w:val="22"/>
          <w:szCs w:val="22"/>
        </w:rPr>
      </w:pPr>
    </w:p>
    <w:p w:rsidR="00BD43A9" w:rsidRPr="00CB1E2D" w:rsidRDefault="00BD43A9" w:rsidP="00BD43A9">
      <w:pPr>
        <w:pStyle w:val="Odstavekseznama"/>
        <w:ind w:left="0"/>
        <w:contextualSpacing/>
        <w:jc w:val="both"/>
        <w:rPr>
          <w:rFonts w:ascii="Arial" w:hAnsi="Arial" w:cs="Arial"/>
          <w:sz w:val="22"/>
          <w:szCs w:val="22"/>
        </w:rPr>
      </w:pPr>
      <w:r>
        <w:rPr>
          <w:rFonts w:ascii="Arial" w:hAnsi="Arial" w:cs="Arial"/>
          <w:sz w:val="22"/>
          <w:szCs w:val="22"/>
        </w:rPr>
        <w:t xml:space="preserve">(1) </w:t>
      </w:r>
      <w:r w:rsidRPr="002C4F00">
        <w:rPr>
          <w:rFonts w:ascii="Arial" w:hAnsi="Arial" w:cs="Arial"/>
          <w:sz w:val="22"/>
          <w:szCs w:val="22"/>
        </w:rPr>
        <w:t>Na območju obravnavanega OPPN ni naravnih vrednot, zavarovanih območij ali območij</w:t>
      </w:r>
      <w:r>
        <w:rPr>
          <w:rFonts w:ascii="Arial" w:hAnsi="Arial" w:cs="Arial"/>
          <w:sz w:val="22"/>
          <w:szCs w:val="22"/>
        </w:rPr>
        <w:t xml:space="preserve"> </w:t>
      </w:r>
      <w:r w:rsidRPr="002C4F00">
        <w:rPr>
          <w:rFonts w:ascii="Arial" w:hAnsi="Arial" w:cs="Arial"/>
          <w:sz w:val="22"/>
          <w:szCs w:val="22"/>
        </w:rPr>
        <w:t>pomembnih za biotsko raznovrstnost.</w:t>
      </w:r>
    </w:p>
    <w:p w:rsidR="00BD43A9" w:rsidRPr="002C4F00" w:rsidRDefault="00BD43A9" w:rsidP="00BD43A9">
      <w:pPr>
        <w:jc w:val="both"/>
        <w:rPr>
          <w:rFonts w:ascii="Arial" w:hAnsi="Arial" w:cs="Arial"/>
          <w:sz w:val="22"/>
          <w:szCs w:val="22"/>
        </w:rPr>
      </w:pPr>
      <w:r w:rsidRPr="002C4F00">
        <w:rPr>
          <w:rFonts w:ascii="Arial" w:hAnsi="Arial" w:cs="Arial"/>
          <w:sz w:val="22"/>
          <w:szCs w:val="22"/>
        </w:rPr>
        <w:t>(2) Ob izkopu gradbene jame se odstrani plodna zemlja in se deponira na primernem mestu.</w:t>
      </w:r>
      <w:r>
        <w:rPr>
          <w:rFonts w:ascii="Arial" w:hAnsi="Arial" w:cs="Arial"/>
          <w:sz w:val="22"/>
          <w:szCs w:val="22"/>
        </w:rPr>
        <w:t xml:space="preserve"> </w:t>
      </w:r>
      <w:r w:rsidRPr="002C4F00">
        <w:rPr>
          <w:rFonts w:ascii="Arial" w:hAnsi="Arial" w:cs="Arial"/>
          <w:sz w:val="22"/>
          <w:szCs w:val="22"/>
        </w:rPr>
        <w:t>Uporablja se za ureditev zelenic in za zasaditev z avtohtonimi rastlinskimi vrstami.</w:t>
      </w:r>
    </w:p>
    <w:p w:rsidR="00BD43A9" w:rsidRPr="002C4F00" w:rsidRDefault="00BD43A9" w:rsidP="00BD43A9">
      <w:pPr>
        <w:jc w:val="both"/>
        <w:rPr>
          <w:rFonts w:ascii="Arial" w:hAnsi="Arial" w:cs="Arial"/>
          <w:sz w:val="22"/>
          <w:szCs w:val="22"/>
        </w:rPr>
      </w:pPr>
    </w:p>
    <w:p w:rsidR="00BD43A9" w:rsidRDefault="00BD43A9" w:rsidP="00BD43A9">
      <w:pPr>
        <w:pStyle w:val="Telobesedila"/>
        <w:rPr>
          <w:rFonts w:ascii="Arial" w:hAnsi="Arial" w:cs="Arial"/>
          <w:sz w:val="22"/>
          <w:szCs w:val="22"/>
        </w:rPr>
      </w:pPr>
    </w:p>
    <w:p w:rsidR="00ED4254" w:rsidRPr="002C4F00" w:rsidRDefault="00ED4254" w:rsidP="00BD43A9">
      <w:pPr>
        <w:pStyle w:val="Telobesedila"/>
        <w:rPr>
          <w:rFonts w:ascii="Arial" w:hAnsi="Arial" w:cs="Arial"/>
          <w:sz w:val="22"/>
          <w:szCs w:val="22"/>
        </w:rPr>
      </w:pPr>
    </w:p>
    <w:p w:rsidR="00BD43A9" w:rsidRPr="002C4F00" w:rsidRDefault="00BD43A9" w:rsidP="00396F92">
      <w:pPr>
        <w:pStyle w:val="Telobesedila"/>
        <w:numPr>
          <w:ilvl w:val="0"/>
          <w:numId w:val="34"/>
        </w:numPr>
        <w:rPr>
          <w:rFonts w:ascii="Arial" w:hAnsi="Arial" w:cs="Arial"/>
          <w:sz w:val="22"/>
          <w:szCs w:val="22"/>
        </w:rPr>
      </w:pPr>
      <w:r w:rsidRPr="002C4F00">
        <w:rPr>
          <w:rFonts w:ascii="Arial" w:hAnsi="Arial" w:cs="Arial"/>
          <w:sz w:val="22"/>
          <w:szCs w:val="22"/>
        </w:rPr>
        <w:t xml:space="preserve">REŠITVE IN UKREPI ZA OBRAMBO, VARSTVO PRED NARAVNIMI IN DRUGIMI NESREČAMI, VKLJUČNO Z VARSTVOM PRED POŽAROM </w:t>
      </w:r>
    </w:p>
    <w:p w:rsidR="00BD43A9" w:rsidRPr="002C4F00" w:rsidRDefault="00BD43A9" w:rsidP="00BD43A9">
      <w:pPr>
        <w:pStyle w:val="Telobesedila"/>
        <w:rPr>
          <w:rFonts w:ascii="Arial" w:hAnsi="Arial" w:cs="Arial"/>
          <w:sz w:val="22"/>
          <w:szCs w:val="22"/>
        </w:rPr>
      </w:pPr>
    </w:p>
    <w:p w:rsidR="00BD43A9" w:rsidRPr="002C4F00" w:rsidRDefault="00BD43A9" w:rsidP="00BD43A9">
      <w:pPr>
        <w:pStyle w:val="Telobesedila"/>
        <w:ind w:left="360"/>
        <w:jc w:val="center"/>
        <w:rPr>
          <w:rFonts w:ascii="Arial" w:hAnsi="Arial" w:cs="Arial"/>
          <w:sz w:val="22"/>
          <w:szCs w:val="22"/>
        </w:rPr>
      </w:pPr>
      <w:r>
        <w:rPr>
          <w:rFonts w:ascii="Arial" w:hAnsi="Arial" w:cs="Arial"/>
          <w:sz w:val="22"/>
          <w:szCs w:val="22"/>
        </w:rPr>
        <w:t>26</w:t>
      </w:r>
      <w:r w:rsidRPr="002C4F00">
        <w:rPr>
          <w:rFonts w:ascii="Arial" w:hAnsi="Arial" w:cs="Arial"/>
          <w:sz w:val="22"/>
          <w:szCs w:val="22"/>
        </w:rPr>
        <w:t>. člen</w:t>
      </w:r>
    </w:p>
    <w:p w:rsidR="00BD43A9" w:rsidRDefault="00BD43A9" w:rsidP="00BC67EC">
      <w:pPr>
        <w:pStyle w:val="Telobesedila"/>
        <w:jc w:val="center"/>
        <w:rPr>
          <w:rFonts w:ascii="Arial" w:hAnsi="Arial" w:cs="Arial"/>
          <w:sz w:val="22"/>
          <w:szCs w:val="22"/>
        </w:rPr>
      </w:pPr>
      <w:r w:rsidRPr="00352240">
        <w:rPr>
          <w:rFonts w:ascii="Arial" w:hAnsi="Arial" w:cs="Arial"/>
          <w:sz w:val="22"/>
          <w:szCs w:val="22"/>
        </w:rPr>
        <w:t>(ukrepi za obrambo, varstvo pred naravnimi in drugimi nesrečami)</w:t>
      </w:r>
    </w:p>
    <w:p w:rsidR="00352240" w:rsidRPr="00352240" w:rsidRDefault="00352240" w:rsidP="00BC67EC">
      <w:pPr>
        <w:pStyle w:val="Telobesedila"/>
        <w:jc w:val="center"/>
        <w:rPr>
          <w:rFonts w:ascii="Arial" w:hAnsi="Arial" w:cs="Arial"/>
          <w:sz w:val="22"/>
          <w:szCs w:val="22"/>
        </w:rPr>
      </w:pPr>
    </w:p>
    <w:p w:rsidR="00BD43A9" w:rsidRPr="00352240" w:rsidRDefault="00BD43A9" w:rsidP="00BD43A9">
      <w:pPr>
        <w:pStyle w:val="Telobesedila"/>
        <w:rPr>
          <w:rFonts w:ascii="Arial" w:hAnsi="Arial" w:cs="Arial"/>
          <w:sz w:val="22"/>
          <w:szCs w:val="22"/>
        </w:rPr>
      </w:pPr>
      <w:r w:rsidRPr="00352240">
        <w:rPr>
          <w:rFonts w:ascii="Arial" w:hAnsi="Arial" w:cs="Arial"/>
          <w:sz w:val="22"/>
          <w:szCs w:val="22"/>
        </w:rPr>
        <w:t xml:space="preserve">(1) Območje </w:t>
      </w:r>
      <w:r w:rsidRPr="0064036B">
        <w:rPr>
          <w:rFonts w:ascii="Arial" w:hAnsi="Arial" w:cs="Arial"/>
          <w:sz w:val="22"/>
          <w:szCs w:val="22"/>
        </w:rPr>
        <w:t>OPPN se ne</w:t>
      </w:r>
      <w:r w:rsidRPr="00352240">
        <w:rPr>
          <w:rFonts w:ascii="Arial" w:hAnsi="Arial" w:cs="Arial"/>
          <w:sz w:val="22"/>
          <w:szCs w:val="22"/>
        </w:rPr>
        <w:t xml:space="preserve"> nahaja na predelu z naravnimi omejitvami kot so </w:t>
      </w:r>
      <w:proofErr w:type="spellStart"/>
      <w:r w:rsidRPr="00352240">
        <w:rPr>
          <w:rFonts w:ascii="Arial" w:hAnsi="Arial" w:cs="Arial"/>
          <w:sz w:val="22"/>
          <w:szCs w:val="22"/>
        </w:rPr>
        <w:t>poplavnost</w:t>
      </w:r>
      <w:proofErr w:type="spellEnd"/>
      <w:r w:rsidRPr="00352240">
        <w:rPr>
          <w:rFonts w:ascii="Arial" w:hAnsi="Arial" w:cs="Arial"/>
          <w:sz w:val="22"/>
          <w:szCs w:val="22"/>
        </w:rPr>
        <w:t xml:space="preserve"> in visoka podtalnica.</w:t>
      </w:r>
    </w:p>
    <w:p w:rsidR="00BC67EC" w:rsidRPr="00352240" w:rsidRDefault="00BC67EC" w:rsidP="00BD43A9">
      <w:pPr>
        <w:pStyle w:val="Telobesedila"/>
        <w:rPr>
          <w:rFonts w:ascii="Arial" w:hAnsi="Arial" w:cs="Arial"/>
          <w:sz w:val="22"/>
          <w:szCs w:val="22"/>
        </w:rPr>
      </w:pPr>
    </w:p>
    <w:p w:rsidR="00BD43A9" w:rsidRPr="00352240" w:rsidRDefault="00BD43A9" w:rsidP="00BD43A9">
      <w:pPr>
        <w:jc w:val="both"/>
        <w:rPr>
          <w:rFonts w:ascii="Arial" w:hAnsi="Arial" w:cs="Arial"/>
          <w:sz w:val="22"/>
          <w:szCs w:val="22"/>
        </w:rPr>
      </w:pPr>
      <w:r w:rsidRPr="00352240">
        <w:rPr>
          <w:rFonts w:ascii="Arial" w:hAnsi="Arial" w:cs="Arial"/>
          <w:sz w:val="22"/>
          <w:szCs w:val="22"/>
        </w:rPr>
        <w:t xml:space="preserve">(2) Območje OPPN </w:t>
      </w:r>
      <w:r w:rsidRPr="0064036B">
        <w:rPr>
          <w:rFonts w:ascii="Arial" w:hAnsi="Arial" w:cs="Arial"/>
          <w:sz w:val="22"/>
          <w:szCs w:val="22"/>
        </w:rPr>
        <w:t>se ne</w:t>
      </w:r>
      <w:r w:rsidRPr="00352240">
        <w:rPr>
          <w:rFonts w:ascii="Arial" w:hAnsi="Arial" w:cs="Arial"/>
          <w:sz w:val="22"/>
          <w:szCs w:val="22"/>
        </w:rPr>
        <w:t xml:space="preserve"> nahaja na predelu z naravnimi omejitvami kot je </w:t>
      </w:r>
      <w:proofErr w:type="spellStart"/>
      <w:r w:rsidRPr="00352240">
        <w:rPr>
          <w:rFonts w:ascii="Arial" w:hAnsi="Arial" w:cs="Arial"/>
          <w:sz w:val="22"/>
          <w:szCs w:val="22"/>
        </w:rPr>
        <w:t>erozivnost</w:t>
      </w:r>
      <w:proofErr w:type="spellEnd"/>
      <w:r w:rsidRPr="00352240">
        <w:rPr>
          <w:rFonts w:ascii="Arial" w:hAnsi="Arial" w:cs="Arial"/>
          <w:sz w:val="22"/>
          <w:szCs w:val="22"/>
        </w:rPr>
        <w:t xml:space="preserve"> in </w:t>
      </w:r>
      <w:proofErr w:type="spellStart"/>
      <w:r w:rsidRPr="00352240">
        <w:rPr>
          <w:rFonts w:ascii="Arial" w:hAnsi="Arial" w:cs="Arial"/>
          <w:sz w:val="22"/>
          <w:szCs w:val="22"/>
        </w:rPr>
        <w:t>plazljivo</w:t>
      </w:r>
      <w:proofErr w:type="spellEnd"/>
      <w:r w:rsidRPr="00352240">
        <w:rPr>
          <w:rFonts w:ascii="Arial" w:hAnsi="Arial" w:cs="Arial"/>
          <w:sz w:val="22"/>
          <w:szCs w:val="22"/>
        </w:rPr>
        <w:t xml:space="preserve"> ogroženo območje.</w:t>
      </w:r>
    </w:p>
    <w:p w:rsidR="00BC67EC" w:rsidRPr="00352240" w:rsidRDefault="00BC67EC" w:rsidP="00BD43A9">
      <w:pPr>
        <w:jc w:val="both"/>
        <w:rPr>
          <w:rFonts w:ascii="Arial" w:hAnsi="Arial" w:cs="Arial"/>
          <w:sz w:val="22"/>
          <w:szCs w:val="22"/>
        </w:rPr>
      </w:pPr>
    </w:p>
    <w:p w:rsidR="00BD43A9" w:rsidRPr="00352240" w:rsidRDefault="00BD43A9" w:rsidP="00BD43A9">
      <w:pPr>
        <w:jc w:val="both"/>
        <w:rPr>
          <w:rFonts w:ascii="Arial" w:hAnsi="Arial" w:cs="Arial"/>
          <w:sz w:val="22"/>
          <w:szCs w:val="22"/>
        </w:rPr>
      </w:pPr>
      <w:r w:rsidRPr="00352240">
        <w:rPr>
          <w:rFonts w:ascii="Arial" w:hAnsi="Arial" w:cs="Arial"/>
          <w:sz w:val="22"/>
          <w:szCs w:val="22"/>
        </w:rPr>
        <w:lastRenderedPageBreak/>
        <w:t xml:space="preserve">(3) Območje se nahaja na območju VII. stopnje potresne ogroženosti po EMS lestvici. Pri projektiranju se upošteva potresna varnost skladno z zakonodajo. Upošteva se podatek projektnega pospeška tal, ki na tem območju znaša </w:t>
      </w:r>
      <w:smartTag w:uri="urn:schemas-microsoft-com:office:smarttags" w:element="metricconverter">
        <w:smartTagPr>
          <w:attr w:name="ProductID" w:val="0,150 g"/>
        </w:smartTagPr>
        <w:r w:rsidRPr="00352240">
          <w:rPr>
            <w:rFonts w:ascii="Arial" w:hAnsi="Arial" w:cs="Arial"/>
            <w:sz w:val="22"/>
            <w:szCs w:val="22"/>
          </w:rPr>
          <w:t>0,150 g</w:t>
        </w:r>
      </w:smartTag>
      <w:r w:rsidRPr="00352240">
        <w:rPr>
          <w:rFonts w:ascii="Arial" w:hAnsi="Arial" w:cs="Arial"/>
          <w:sz w:val="22"/>
          <w:szCs w:val="22"/>
        </w:rPr>
        <w:t>.</w:t>
      </w:r>
    </w:p>
    <w:p w:rsidR="00BC67EC" w:rsidRPr="00352240" w:rsidRDefault="00BC67EC" w:rsidP="00BD43A9">
      <w:pPr>
        <w:jc w:val="both"/>
        <w:rPr>
          <w:rFonts w:ascii="Arial" w:hAnsi="Arial" w:cs="Arial"/>
          <w:sz w:val="22"/>
          <w:szCs w:val="22"/>
        </w:rPr>
      </w:pPr>
    </w:p>
    <w:p w:rsidR="00BD43A9" w:rsidRPr="00352240" w:rsidRDefault="00BD43A9" w:rsidP="00BD43A9">
      <w:pPr>
        <w:jc w:val="both"/>
        <w:rPr>
          <w:rFonts w:ascii="Arial" w:hAnsi="Arial" w:cs="Arial"/>
          <w:sz w:val="22"/>
          <w:szCs w:val="22"/>
        </w:rPr>
      </w:pPr>
      <w:r w:rsidRPr="00352240">
        <w:rPr>
          <w:rFonts w:ascii="Arial" w:hAnsi="Arial" w:cs="Arial"/>
          <w:sz w:val="22"/>
          <w:szCs w:val="22"/>
        </w:rPr>
        <w:t>(4) Na območju predvidenega OPPN ne obstaja nevarnost razlitja nevarnih snovi.</w:t>
      </w:r>
    </w:p>
    <w:p w:rsidR="00BC67EC" w:rsidRPr="00352240" w:rsidRDefault="00BC67EC" w:rsidP="00BD43A9">
      <w:pPr>
        <w:jc w:val="both"/>
        <w:rPr>
          <w:rFonts w:ascii="Arial" w:hAnsi="Arial" w:cs="Arial"/>
          <w:sz w:val="22"/>
          <w:szCs w:val="22"/>
        </w:rPr>
      </w:pPr>
    </w:p>
    <w:p w:rsidR="00BD43A9" w:rsidRPr="00352240" w:rsidRDefault="00BD43A9" w:rsidP="00BD43A9">
      <w:pPr>
        <w:jc w:val="both"/>
        <w:rPr>
          <w:rFonts w:ascii="Arial" w:hAnsi="Arial" w:cs="Arial"/>
          <w:sz w:val="22"/>
          <w:szCs w:val="22"/>
        </w:rPr>
      </w:pPr>
      <w:r w:rsidRPr="00352240">
        <w:rPr>
          <w:rFonts w:ascii="Arial" w:hAnsi="Arial" w:cs="Arial"/>
          <w:sz w:val="22"/>
          <w:szCs w:val="22"/>
        </w:rPr>
        <w:t>(5) Požar</w:t>
      </w:r>
    </w:p>
    <w:p w:rsidR="00BD43A9" w:rsidRPr="00352240" w:rsidRDefault="00BD43A9" w:rsidP="00BD43A9">
      <w:pPr>
        <w:jc w:val="both"/>
        <w:rPr>
          <w:rFonts w:ascii="Arial" w:hAnsi="Arial" w:cs="Arial"/>
          <w:sz w:val="22"/>
          <w:szCs w:val="22"/>
        </w:rPr>
      </w:pPr>
      <w:r w:rsidRPr="00352240">
        <w:rPr>
          <w:rFonts w:ascii="Arial" w:hAnsi="Arial" w:cs="Arial"/>
          <w:sz w:val="22"/>
          <w:szCs w:val="22"/>
        </w:rPr>
        <w:t>Za območje OPPN je pri načrtovanju potrebno smiselno upoštevati določila Zakona o požarni varnosti in Pravilnika o požarni varnosti, ki določata, da je pri načrtovanju posameznih objektov potrebno upoštevati zlasti:</w:t>
      </w:r>
    </w:p>
    <w:p w:rsidR="00BD43A9" w:rsidRPr="00352240" w:rsidRDefault="00BD43A9" w:rsidP="00BD43A9">
      <w:pPr>
        <w:jc w:val="both"/>
        <w:rPr>
          <w:rFonts w:ascii="Arial" w:hAnsi="Arial" w:cs="Arial"/>
          <w:sz w:val="22"/>
        </w:rPr>
      </w:pPr>
      <w:r w:rsidRPr="00352240">
        <w:rPr>
          <w:rFonts w:ascii="Arial" w:hAnsi="Arial" w:cs="Arial"/>
          <w:sz w:val="22"/>
        </w:rPr>
        <w:t>- potrebni odmiki med objekti ter potrebne protipožarne ločitve z namenom preprečitve širjenja požara na sosednje objekte,</w:t>
      </w:r>
    </w:p>
    <w:p w:rsidR="00BD43A9" w:rsidRPr="00352240" w:rsidRDefault="00BD43A9" w:rsidP="00BD43A9">
      <w:pPr>
        <w:jc w:val="both"/>
        <w:rPr>
          <w:rFonts w:ascii="Arial" w:hAnsi="Arial" w:cs="Arial"/>
          <w:sz w:val="22"/>
        </w:rPr>
      </w:pPr>
      <w:r w:rsidRPr="00352240">
        <w:rPr>
          <w:rFonts w:ascii="Arial" w:hAnsi="Arial" w:cs="Arial"/>
          <w:sz w:val="22"/>
        </w:rPr>
        <w:t>- neovirane in varne dovoze, dostope ter delovne površine za intervencijska vozila,</w:t>
      </w:r>
    </w:p>
    <w:p w:rsidR="00BD43A9" w:rsidRPr="00352240" w:rsidRDefault="00BD43A9" w:rsidP="00BD43A9">
      <w:pPr>
        <w:jc w:val="both"/>
        <w:rPr>
          <w:rFonts w:ascii="Arial" w:hAnsi="Arial" w:cs="Arial"/>
          <w:sz w:val="22"/>
        </w:rPr>
      </w:pPr>
      <w:r w:rsidRPr="00352240">
        <w:rPr>
          <w:rFonts w:ascii="Arial" w:hAnsi="Arial" w:cs="Arial"/>
          <w:sz w:val="22"/>
        </w:rPr>
        <w:t>- ukrepe za zmanjšanje možnosti nastanka požara zaradi uporabe požarno nevarnih snovi in tehnoloških postopkov.</w:t>
      </w:r>
    </w:p>
    <w:p w:rsidR="00BC67EC" w:rsidRDefault="00BC67EC" w:rsidP="00BD43A9">
      <w:pPr>
        <w:jc w:val="both"/>
        <w:rPr>
          <w:rFonts w:ascii="Arial" w:hAnsi="Arial" w:cs="Arial"/>
          <w:sz w:val="22"/>
          <w:szCs w:val="22"/>
        </w:rPr>
      </w:pPr>
    </w:p>
    <w:p w:rsidR="00ED4254" w:rsidRPr="00352240" w:rsidRDefault="00ED4254" w:rsidP="00BD43A9">
      <w:pPr>
        <w:jc w:val="both"/>
        <w:rPr>
          <w:rFonts w:ascii="Arial" w:hAnsi="Arial" w:cs="Arial"/>
          <w:sz w:val="22"/>
          <w:szCs w:val="22"/>
        </w:rPr>
      </w:pPr>
    </w:p>
    <w:p w:rsidR="00BD43A9" w:rsidRPr="00352240" w:rsidRDefault="00BD43A9" w:rsidP="00BD43A9">
      <w:pPr>
        <w:jc w:val="both"/>
        <w:rPr>
          <w:rFonts w:ascii="Arial" w:hAnsi="Arial" w:cs="Arial"/>
          <w:sz w:val="22"/>
          <w:szCs w:val="22"/>
        </w:rPr>
      </w:pPr>
      <w:r w:rsidRPr="00352240">
        <w:rPr>
          <w:rFonts w:ascii="Arial" w:hAnsi="Arial" w:cs="Arial"/>
          <w:sz w:val="22"/>
          <w:szCs w:val="22"/>
        </w:rPr>
        <w:t xml:space="preserve"> (6) Graditev objektov</w:t>
      </w:r>
    </w:p>
    <w:p w:rsidR="00BD43A9" w:rsidRPr="008E6A57" w:rsidRDefault="00BD43A9" w:rsidP="00BD43A9">
      <w:pPr>
        <w:jc w:val="both"/>
        <w:rPr>
          <w:rFonts w:ascii="Arial" w:hAnsi="Arial" w:cs="Arial"/>
          <w:sz w:val="22"/>
        </w:rPr>
      </w:pPr>
      <w:r w:rsidRPr="008E6A57">
        <w:rPr>
          <w:rFonts w:ascii="Arial" w:hAnsi="Arial" w:cs="Arial"/>
          <w:sz w:val="22"/>
        </w:rPr>
        <w:t>- pri graditvi objektov morajo biti izpolnjene zahteve za varnost pred požarom, določene s predpisi o graditvi objektov,</w:t>
      </w:r>
    </w:p>
    <w:p w:rsidR="00BD43A9" w:rsidRPr="008E6A57" w:rsidRDefault="00BD43A9" w:rsidP="00BD43A9">
      <w:pPr>
        <w:jc w:val="both"/>
        <w:rPr>
          <w:rFonts w:ascii="Arial" w:hAnsi="Arial" w:cs="Arial"/>
          <w:sz w:val="22"/>
          <w:szCs w:val="22"/>
        </w:rPr>
      </w:pPr>
      <w:r w:rsidRPr="008E6A57">
        <w:rPr>
          <w:rFonts w:ascii="Arial" w:hAnsi="Arial" w:cs="Arial"/>
          <w:sz w:val="22"/>
        </w:rPr>
        <w:t>- z</w:t>
      </w:r>
      <w:proofErr w:type="spellStart"/>
      <w:r w:rsidRPr="008E6A57">
        <w:rPr>
          <w:rFonts w:ascii="Arial" w:hAnsi="Arial" w:cs="Arial"/>
          <w:sz w:val="22"/>
          <w:szCs w:val="22"/>
          <w:lang w:val="x-none"/>
        </w:rPr>
        <w:t>unanje</w:t>
      </w:r>
      <w:proofErr w:type="spellEnd"/>
      <w:r w:rsidRPr="008E6A57">
        <w:rPr>
          <w:rFonts w:ascii="Arial" w:hAnsi="Arial" w:cs="Arial"/>
          <w:sz w:val="22"/>
          <w:szCs w:val="22"/>
          <w:lang w:val="x-none"/>
        </w:rPr>
        <w:t xml:space="preserve"> stene in strehe stavb morajo biti projektirane in grajene tako, da je z upoštevanjem njihovega odmika od meje parcele omejeno širjenje požara na sosednje objekte</w:t>
      </w:r>
      <w:r w:rsidRPr="008E6A57">
        <w:rPr>
          <w:rFonts w:ascii="Arial" w:hAnsi="Arial" w:cs="Arial"/>
          <w:sz w:val="22"/>
          <w:szCs w:val="22"/>
        </w:rPr>
        <w:t>,</w:t>
      </w:r>
    </w:p>
    <w:p w:rsidR="00BD43A9" w:rsidRPr="008E6A57" w:rsidRDefault="00BD43A9" w:rsidP="00BD43A9">
      <w:pPr>
        <w:jc w:val="both"/>
        <w:rPr>
          <w:rFonts w:ascii="Arial" w:hAnsi="Arial" w:cs="Arial"/>
          <w:sz w:val="22"/>
        </w:rPr>
      </w:pPr>
      <w:r w:rsidRPr="008E6A57">
        <w:rPr>
          <w:rFonts w:ascii="Arial" w:hAnsi="Arial" w:cs="Arial"/>
          <w:sz w:val="22"/>
          <w:szCs w:val="22"/>
        </w:rPr>
        <w:t>- l</w:t>
      </w:r>
      <w:proofErr w:type="spellStart"/>
      <w:r w:rsidRPr="008E6A57">
        <w:rPr>
          <w:rFonts w:ascii="Arial" w:hAnsi="Arial" w:cs="Arial"/>
          <w:sz w:val="22"/>
          <w:szCs w:val="22"/>
          <w:lang w:val="x-none"/>
        </w:rPr>
        <w:t>očilne</w:t>
      </w:r>
      <w:proofErr w:type="spellEnd"/>
      <w:r w:rsidRPr="008E6A57">
        <w:rPr>
          <w:rFonts w:ascii="Arial" w:hAnsi="Arial" w:cs="Arial"/>
          <w:sz w:val="22"/>
          <w:szCs w:val="22"/>
          <w:lang w:val="x-none"/>
        </w:rPr>
        <w:t xml:space="preserve"> stene, skupaj z vrati, okni in drugimi preboji, med posameznimi stavbami morajo biti projektirane in grajene tako, da je omejeno širjenje požara na sosednje objekte</w:t>
      </w:r>
      <w:r w:rsidRPr="008E6A57">
        <w:rPr>
          <w:rFonts w:ascii="Arial" w:hAnsi="Arial" w:cs="Arial"/>
          <w:sz w:val="22"/>
          <w:szCs w:val="22"/>
        </w:rPr>
        <w:t>,</w:t>
      </w:r>
    </w:p>
    <w:p w:rsidR="00BD43A9" w:rsidRPr="008E6A57" w:rsidRDefault="00BD43A9" w:rsidP="00BD43A9">
      <w:pPr>
        <w:jc w:val="both"/>
        <w:rPr>
          <w:rFonts w:ascii="Arial" w:hAnsi="Arial" w:cs="Arial"/>
          <w:sz w:val="22"/>
          <w:szCs w:val="22"/>
          <w:shd w:val="clear" w:color="auto" w:fill="FFFFFF"/>
        </w:rPr>
      </w:pPr>
      <w:r w:rsidRPr="008E6A57">
        <w:rPr>
          <w:rFonts w:ascii="Arial" w:hAnsi="Arial" w:cs="Arial"/>
          <w:sz w:val="22"/>
          <w:szCs w:val="22"/>
          <w:shd w:val="clear" w:color="auto" w:fill="FFFFFF"/>
        </w:rPr>
        <w:t>- v</w:t>
      </w:r>
      <w:r w:rsidRPr="008E6A57">
        <w:rPr>
          <w:rFonts w:ascii="Arial" w:hAnsi="Arial" w:cs="Arial"/>
          <w:sz w:val="22"/>
          <w:szCs w:val="22"/>
          <w:shd w:val="clear" w:color="auto" w:fill="FFFFFF"/>
          <w:lang w:val="x-none"/>
        </w:rPr>
        <w:t>grajeni gradbeni proizvodi in materiali, instalacije, napeljave, naprave, oprema in sistemi morajo izpolnjevati zahteve za varnost pred požarom v skladu s predpisi iz prejšnjega odstavka, predpisi o gradbenih proizvodih in predpisi o tehničnih zahtevah za proizvode in o ugotavljanju skladnosti.</w:t>
      </w:r>
    </w:p>
    <w:p w:rsidR="00BD43A9" w:rsidRPr="008E6A57" w:rsidRDefault="00BD43A9" w:rsidP="00BD43A9">
      <w:pPr>
        <w:jc w:val="both"/>
        <w:rPr>
          <w:rFonts w:ascii="Arial" w:hAnsi="Arial" w:cs="Arial"/>
          <w:sz w:val="22"/>
          <w:szCs w:val="22"/>
        </w:rPr>
      </w:pPr>
      <w:r w:rsidRPr="008E6A57">
        <w:rPr>
          <w:rFonts w:ascii="Arial" w:hAnsi="Arial" w:cs="Arial"/>
          <w:sz w:val="22"/>
          <w:szCs w:val="22"/>
        </w:rPr>
        <w:t>- s</w:t>
      </w:r>
      <w:proofErr w:type="spellStart"/>
      <w:r w:rsidRPr="008E6A57">
        <w:rPr>
          <w:rFonts w:ascii="Arial" w:hAnsi="Arial" w:cs="Arial"/>
          <w:sz w:val="22"/>
          <w:szCs w:val="22"/>
          <w:lang w:val="x-none"/>
        </w:rPr>
        <w:t>ončne</w:t>
      </w:r>
      <w:proofErr w:type="spellEnd"/>
      <w:r w:rsidRPr="008E6A57">
        <w:rPr>
          <w:rFonts w:ascii="Arial" w:hAnsi="Arial" w:cs="Arial"/>
          <w:sz w:val="22"/>
          <w:szCs w:val="22"/>
          <w:lang w:val="x-none"/>
        </w:rPr>
        <w:t xml:space="preserve"> elektrarne in druge naprave, ki proizvajajo električno energijo iz obnovljivih virov, se lahko v skladu s predpisi o energetski infrastrukturi montira ali vgradi na objekte po predhodni strokovni presoji, s katero se dokaže, da se zaradi take energetske naprave požarna varnost objekta ne bo zmanjšala</w:t>
      </w:r>
      <w:r w:rsidRPr="008E6A57">
        <w:rPr>
          <w:rFonts w:ascii="Arial" w:hAnsi="Arial" w:cs="Arial"/>
          <w:sz w:val="22"/>
          <w:szCs w:val="22"/>
        </w:rPr>
        <w:t>,</w:t>
      </w:r>
    </w:p>
    <w:p w:rsidR="00BD43A9" w:rsidRPr="008E6A57" w:rsidRDefault="00BD43A9" w:rsidP="00BD43A9">
      <w:pPr>
        <w:jc w:val="both"/>
        <w:rPr>
          <w:rFonts w:ascii="Arial" w:hAnsi="Arial" w:cs="Arial"/>
          <w:sz w:val="22"/>
          <w:szCs w:val="22"/>
        </w:rPr>
      </w:pPr>
      <w:r w:rsidRPr="008E6A57">
        <w:rPr>
          <w:rFonts w:ascii="Arial" w:hAnsi="Arial" w:cs="Arial"/>
          <w:sz w:val="22"/>
          <w:szCs w:val="22"/>
        </w:rPr>
        <w:t>- p</w:t>
      </w:r>
      <w:proofErr w:type="spellStart"/>
      <w:r w:rsidRPr="008E6A57">
        <w:rPr>
          <w:rFonts w:ascii="Arial" w:hAnsi="Arial" w:cs="Arial"/>
          <w:sz w:val="22"/>
          <w:szCs w:val="22"/>
          <w:lang w:val="x-none"/>
        </w:rPr>
        <w:t>oti</w:t>
      </w:r>
      <w:proofErr w:type="spellEnd"/>
      <w:r w:rsidRPr="008E6A57">
        <w:rPr>
          <w:rFonts w:ascii="Arial" w:hAnsi="Arial" w:cs="Arial"/>
          <w:sz w:val="22"/>
          <w:szCs w:val="22"/>
          <w:lang w:val="x-none"/>
        </w:rPr>
        <w:t xml:space="preserve"> in površine, namenjene intervencijskim vozilom, morajo biti označene in urejene v skladu s predpisi</w:t>
      </w:r>
      <w:r w:rsidRPr="008E6A57">
        <w:rPr>
          <w:rFonts w:ascii="Arial" w:hAnsi="Arial" w:cs="Arial"/>
          <w:sz w:val="22"/>
          <w:szCs w:val="22"/>
        </w:rPr>
        <w:t>,</w:t>
      </w:r>
    </w:p>
    <w:p w:rsidR="00BD43A9" w:rsidRPr="008E6A57" w:rsidRDefault="00BD43A9" w:rsidP="00BD43A9">
      <w:pPr>
        <w:pStyle w:val="alineazaodstavkom"/>
        <w:shd w:val="clear" w:color="auto" w:fill="FFFFFF"/>
        <w:spacing w:before="0" w:beforeAutospacing="0" w:after="0" w:afterAutospacing="0"/>
        <w:jc w:val="both"/>
        <w:rPr>
          <w:rFonts w:ascii="Arial" w:hAnsi="Arial" w:cs="Arial"/>
          <w:sz w:val="22"/>
          <w:szCs w:val="22"/>
        </w:rPr>
      </w:pPr>
      <w:r w:rsidRPr="008E6A57">
        <w:rPr>
          <w:rFonts w:ascii="Arial" w:hAnsi="Arial" w:cs="Arial"/>
          <w:sz w:val="22"/>
          <w:szCs w:val="22"/>
        </w:rPr>
        <w:t>- z</w:t>
      </w:r>
      <w:proofErr w:type="spellStart"/>
      <w:r w:rsidRPr="008E6A57">
        <w:rPr>
          <w:rFonts w:ascii="Arial" w:hAnsi="Arial" w:cs="Arial"/>
          <w:sz w:val="22"/>
          <w:szCs w:val="22"/>
          <w:lang w:val="x-none"/>
        </w:rPr>
        <w:t>agotovljen</w:t>
      </w:r>
      <w:proofErr w:type="spellEnd"/>
      <w:r w:rsidRPr="008E6A57">
        <w:rPr>
          <w:rFonts w:ascii="Arial" w:hAnsi="Arial" w:cs="Arial"/>
          <w:sz w:val="22"/>
          <w:szCs w:val="22"/>
          <w:lang w:val="x-none"/>
        </w:rPr>
        <w:t xml:space="preserve"> mora biti neoviran in varen dostop za gašenje in reševanje v stavbi</w:t>
      </w:r>
      <w:r w:rsidRPr="008E6A57">
        <w:rPr>
          <w:rFonts w:ascii="Arial" w:hAnsi="Arial" w:cs="Arial"/>
          <w:sz w:val="22"/>
          <w:szCs w:val="22"/>
        </w:rPr>
        <w:t>,</w:t>
      </w:r>
    </w:p>
    <w:p w:rsidR="00BD43A9" w:rsidRDefault="00BD43A9" w:rsidP="00BD43A9">
      <w:pPr>
        <w:jc w:val="both"/>
        <w:rPr>
          <w:rFonts w:ascii="Arial" w:hAnsi="Arial" w:cs="Arial"/>
          <w:sz w:val="22"/>
        </w:rPr>
      </w:pPr>
      <w:r w:rsidRPr="008E6A57">
        <w:rPr>
          <w:rFonts w:ascii="Arial" w:hAnsi="Arial" w:cs="Arial"/>
          <w:sz w:val="22"/>
        </w:rPr>
        <w:t>- ob rekonstrukciji in vzdrževanju objektov se požarna varnost objektov ne sme zmanjšati.</w:t>
      </w:r>
    </w:p>
    <w:p w:rsidR="00BC67EC" w:rsidRPr="00D32949" w:rsidRDefault="00BC67EC" w:rsidP="00BD43A9">
      <w:pPr>
        <w:jc w:val="both"/>
        <w:rPr>
          <w:rFonts w:ascii="Arial" w:hAnsi="Arial" w:cs="Arial"/>
          <w:sz w:val="22"/>
        </w:rPr>
      </w:pPr>
    </w:p>
    <w:p w:rsidR="00BD43A9" w:rsidRPr="00FC7229" w:rsidRDefault="00BD43A9" w:rsidP="00BD43A9">
      <w:pPr>
        <w:jc w:val="both"/>
        <w:rPr>
          <w:rFonts w:ascii="Arial" w:hAnsi="Arial" w:cs="Arial"/>
          <w:sz w:val="22"/>
          <w:szCs w:val="22"/>
        </w:rPr>
      </w:pPr>
      <w:r w:rsidRPr="00FC7229">
        <w:rPr>
          <w:rFonts w:ascii="Arial" w:hAnsi="Arial" w:cs="Arial"/>
          <w:sz w:val="22"/>
          <w:szCs w:val="22"/>
        </w:rPr>
        <w:t>(7) Intervencijske poti in površine</w:t>
      </w:r>
    </w:p>
    <w:p w:rsidR="00BD43A9" w:rsidRPr="00FC7229" w:rsidRDefault="00BD43A9" w:rsidP="00BD43A9">
      <w:pPr>
        <w:jc w:val="both"/>
        <w:rPr>
          <w:rFonts w:ascii="Arial" w:hAnsi="Arial" w:cs="Arial"/>
          <w:sz w:val="22"/>
          <w:szCs w:val="22"/>
        </w:rPr>
      </w:pPr>
      <w:r w:rsidRPr="00FC7229">
        <w:rPr>
          <w:rFonts w:ascii="Arial" w:hAnsi="Arial" w:cs="Arial"/>
          <w:sz w:val="22"/>
          <w:szCs w:val="22"/>
        </w:rPr>
        <w:t>Zemljišče v območju OPPN je v primeru požara dostopna po predvidenih dovoznih poteh. Intervencijske poti so prikazane na grafični prilogi št. 7: Prikaz ureditev, potrebnih za obrambo varstvo pred naravnimi in drugimi nesrečami, vključno z varstvom pred požarom.</w:t>
      </w:r>
    </w:p>
    <w:p w:rsidR="00BC67EC" w:rsidRPr="00352240" w:rsidRDefault="00BC67EC" w:rsidP="00BD43A9">
      <w:pPr>
        <w:jc w:val="both"/>
        <w:rPr>
          <w:rFonts w:ascii="Arial" w:hAnsi="Arial" w:cs="Arial"/>
          <w:sz w:val="22"/>
          <w:szCs w:val="22"/>
        </w:rPr>
      </w:pPr>
    </w:p>
    <w:p w:rsidR="00BD43A9" w:rsidRPr="00352240" w:rsidRDefault="00BD43A9" w:rsidP="00BD43A9">
      <w:pPr>
        <w:jc w:val="both"/>
        <w:rPr>
          <w:rFonts w:ascii="Arial" w:hAnsi="Arial" w:cs="Arial"/>
          <w:sz w:val="22"/>
          <w:szCs w:val="22"/>
        </w:rPr>
      </w:pPr>
      <w:r w:rsidRPr="00352240">
        <w:rPr>
          <w:rFonts w:ascii="Arial" w:hAnsi="Arial" w:cs="Arial"/>
          <w:sz w:val="22"/>
          <w:szCs w:val="22"/>
        </w:rPr>
        <w:t>(8) Hidrantna mreža</w:t>
      </w:r>
    </w:p>
    <w:p w:rsidR="00BD43A9" w:rsidRPr="00352240" w:rsidRDefault="00BD43A9" w:rsidP="00BD43A9">
      <w:pPr>
        <w:jc w:val="both"/>
        <w:rPr>
          <w:rFonts w:ascii="Arial" w:hAnsi="Arial" w:cs="Arial"/>
          <w:sz w:val="22"/>
        </w:rPr>
      </w:pPr>
      <w:r w:rsidRPr="00352240">
        <w:rPr>
          <w:rFonts w:ascii="Arial" w:hAnsi="Arial" w:cs="Arial"/>
          <w:sz w:val="22"/>
        </w:rPr>
        <w:t xml:space="preserve">V primeru požara se bo za gašenje uporabljala voda iz obstoječega hidrantnega omrežja. Znotraj območja OPPN se na parcelah št. 908/24, št. 907/2, št. 907/3, št. 908/2 vse </w:t>
      </w:r>
      <w:proofErr w:type="spellStart"/>
      <w:r w:rsidRPr="00352240">
        <w:rPr>
          <w:rFonts w:ascii="Arial" w:hAnsi="Arial" w:cs="Arial"/>
          <w:sz w:val="22"/>
        </w:rPr>
        <w:t>k.o</w:t>
      </w:r>
      <w:proofErr w:type="spellEnd"/>
      <w:r w:rsidRPr="00352240">
        <w:rPr>
          <w:rFonts w:ascii="Arial" w:hAnsi="Arial" w:cs="Arial"/>
          <w:sz w:val="22"/>
        </w:rPr>
        <w:t>. Žalec nahajajo štirje hidranti, ki z doseganjem radija 80 m pokrivajo celotno območje OPPN.</w:t>
      </w:r>
    </w:p>
    <w:p w:rsidR="00BD43A9" w:rsidRDefault="00BD43A9" w:rsidP="00BD43A9">
      <w:pPr>
        <w:pStyle w:val="Telobesedila"/>
        <w:rPr>
          <w:rFonts w:ascii="Arial" w:hAnsi="Arial" w:cs="Arial"/>
          <w:sz w:val="22"/>
          <w:szCs w:val="22"/>
        </w:rPr>
      </w:pPr>
    </w:p>
    <w:p w:rsidR="00BD43A9" w:rsidRPr="002C4F00" w:rsidRDefault="00BD43A9" w:rsidP="00BD43A9">
      <w:pPr>
        <w:pStyle w:val="Telobesedila"/>
        <w:rPr>
          <w:rFonts w:ascii="Arial" w:hAnsi="Arial" w:cs="Arial"/>
          <w:sz w:val="22"/>
          <w:szCs w:val="22"/>
        </w:rPr>
      </w:pPr>
    </w:p>
    <w:p w:rsidR="00BD43A9" w:rsidRPr="002C4F00" w:rsidRDefault="00BD43A9" w:rsidP="00396F92">
      <w:pPr>
        <w:pStyle w:val="Telobesedila"/>
        <w:numPr>
          <w:ilvl w:val="0"/>
          <w:numId w:val="34"/>
        </w:numPr>
        <w:jc w:val="center"/>
        <w:rPr>
          <w:rFonts w:ascii="Arial" w:hAnsi="Arial" w:cs="Arial"/>
          <w:sz w:val="22"/>
          <w:szCs w:val="22"/>
        </w:rPr>
      </w:pPr>
      <w:r w:rsidRPr="002C4F00">
        <w:rPr>
          <w:rFonts w:ascii="Arial" w:hAnsi="Arial" w:cs="Arial"/>
          <w:sz w:val="22"/>
          <w:szCs w:val="22"/>
        </w:rPr>
        <w:t>NAČRT PARCELACIJE</w:t>
      </w:r>
    </w:p>
    <w:p w:rsidR="00BD43A9" w:rsidRPr="002C4F00" w:rsidRDefault="00BD43A9" w:rsidP="00BD43A9">
      <w:pPr>
        <w:pStyle w:val="Telobesedila"/>
        <w:rPr>
          <w:rFonts w:ascii="Arial" w:hAnsi="Arial" w:cs="Arial"/>
          <w:sz w:val="22"/>
          <w:szCs w:val="22"/>
        </w:rPr>
      </w:pPr>
    </w:p>
    <w:p w:rsidR="00BD43A9" w:rsidRPr="002C4F00" w:rsidRDefault="00BD43A9" w:rsidP="00BD43A9">
      <w:pPr>
        <w:pStyle w:val="Telobesedila"/>
        <w:ind w:left="360"/>
        <w:jc w:val="center"/>
        <w:rPr>
          <w:rFonts w:ascii="Arial" w:hAnsi="Arial" w:cs="Arial"/>
          <w:sz w:val="22"/>
          <w:szCs w:val="22"/>
        </w:rPr>
      </w:pPr>
      <w:r>
        <w:rPr>
          <w:rFonts w:ascii="Arial" w:hAnsi="Arial" w:cs="Arial"/>
          <w:sz w:val="22"/>
          <w:szCs w:val="22"/>
        </w:rPr>
        <w:t>27</w:t>
      </w:r>
      <w:r w:rsidRPr="002C4F00">
        <w:rPr>
          <w:rFonts w:ascii="Arial" w:hAnsi="Arial" w:cs="Arial"/>
          <w:sz w:val="22"/>
          <w:szCs w:val="22"/>
        </w:rPr>
        <w:t>. člen</w:t>
      </w:r>
    </w:p>
    <w:p w:rsidR="00BD43A9" w:rsidRDefault="00BD43A9" w:rsidP="00BC67EC">
      <w:pPr>
        <w:pStyle w:val="Telobesedila"/>
        <w:ind w:left="360"/>
        <w:jc w:val="center"/>
        <w:rPr>
          <w:rFonts w:ascii="Arial" w:hAnsi="Arial" w:cs="Arial"/>
          <w:sz w:val="22"/>
          <w:szCs w:val="22"/>
        </w:rPr>
      </w:pPr>
      <w:r w:rsidRPr="002C4F00">
        <w:rPr>
          <w:rFonts w:ascii="Arial" w:hAnsi="Arial" w:cs="Arial"/>
          <w:sz w:val="22"/>
          <w:szCs w:val="22"/>
        </w:rPr>
        <w:t>(načrt parcelacije)</w:t>
      </w:r>
    </w:p>
    <w:p w:rsidR="00352240" w:rsidRPr="002C4F00" w:rsidRDefault="00352240" w:rsidP="00BC67EC">
      <w:pPr>
        <w:pStyle w:val="Telobesedila"/>
        <w:ind w:left="360"/>
        <w:jc w:val="center"/>
        <w:rPr>
          <w:rFonts w:ascii="Arial" w:hAnsi="Arial" w:cs="Arial"/>
          <w:sz w:val="22"/>
          <w:szCs w:val="22"/>
        </w:rPr>
      </w:pPr>
    </w:p>
    <w:p w:rsidR="00BC67EC" w:rsidRDefault="003769AB" w:rsidP="00BD43A9">
      <w:pPr>
        <w:jc w:val="both"/>
        <w:rPr>
          <w:rFonts w:ascii="Arial" w:hAnsi="Arial" w:cs="Arial"/>
          <w:sz w:val="22"/>
        </w:rPr>
      </w:pPr>
      <w:r>
        <w:rPr>
          <w:rFonts w:ascii="Arial" w:hAnsi="Arial" w:cs="Arial"/>
          <w:sz w:val="22"/>
        </w:rPr>
        <w:t xml:space="preserve">Na območju OPPN se izvede parcelacija zemljišč za potrebe predaje zemljišč v javno dobro. </w:t>
      </w:r>
    </w:p>
    <w:p w:rsidR="00BD43A9" w:rsidRPr="00A202D7" w:rsidRDefault="00BD43A9" w:rsidP="00BD43A9">
      <w:pPr>
        <w:jc w:val="both"/>
        <w:rPr>
          <w:rFonts w:ascii="Arial" w:hAnsi="Arial" w:cs="Arial"/>
          <w:sz w:val="22"/>
          <w:szCs w:val="22"/>
        </w:rPr>
      </w:pPr>
      <w:r w:rsidRPr="00A202D7">
        <w:rPr>
          <w:rFonts w:ascii="Arial" w:hAnsi="Arial" w:cs="Arial"/>
          <w:sz w:val="22"/>
        </w:rPr>
        <w:tab/>
      </w:r>
    </w:p>
    <w:p w:rsidR="00BD43A9" w:rsidRPr="002C4F00" w:rsidRDefault="00BD43A9" w:rsidP="00BD43A9">
      <w:pPr>
        <w:jc w:val="center"/>
        <w:rPr>
          <w:rFonts w:ascii="Arial" w:hAnsi="Arial" w:cs="Arial"/>
          <w:sz w:val="22"/>
          <w:szCs w:val="22"/>
        </w:rPr>
      </w:pPr>
      <w:r>
        <w:rPr>
          <w:rFonts w:ascii="Arial" w:hAnsi="Arial" w:cs="Arial"/>
          <w:sz w:val="22"/>
          <w:szCs w:val="22"/>
        </w:rPr>
        <w:lastRenderedPageBreak/>
        <w:t>28</w:t>
      </w:r>
      <w:r w:rsidRPr="002C4F00">
        <w:rPr>
          <w:rFonts w:ascii="Arial" w:hAnsi="Arial" w:cs="Arial"/>
          <w:sz w:val="22"/>
          <w:szCs w:val="22"/>
        </w:rPr>
        <w:t>. člen</w:t>
      </w:r>
    </w:p>
    <w:p w:rsidR="00BD43A9" w:rsidRDefault="00BD43A9" w:rsidP="00BC67EC">
      <w:pPr>
        <w:jc w:val="center"/>
        <w:rPr>
          <w:rFonts w:ascii="Arial" w:hAnsi="Arial" w:cs="Arial"/>
          <w:sz w:val="22"/>
          <w:szCs w:val="22"/>
        </w:rPr>
      </w:pPr>
      <w:r w:rsidRPr="002C4F00">
        <w:rPr>
          <w:rFonts w:ascii="Arial" w:hAnsi="Arial" w:cs="Arial"/>
          <w:sz w:val="22"/>
          <w:szCs w:val="22"/>
        </w:rPr>
        <w:t>(javno dobro)</w:t>
      </w:r>
    </w:p>
    <w:p w:rsidR="00352240" w:rsidRPr="002C4F00" w:rsidRDefault="00352240" w:rsidP="00BC67EC">
      <w:pPr>
        <w:jc w:val="center"/>
        <w:rPr>
          <w:rFonts w:ascii="Arial" w:hAnsi="Arial" w:cs="Arial"/>
          <w:sz w:val="22"/>
          <w:szCs w:val="22"/>
        </w:rPr>
      </w:pPr>
    </w:p>
    <w:p w:rsidR="00BD43A9" w:rsidRDefault="00BD43A9" w:rsidP="00BD43A9">
      <w:pPr>
        <w:jc w:val="both"/>
        <w:rPr>
          <w:rFonts w:ascii="Arial" w:hAnsi="Arial" w:cs="Arial"/>
          <w:sz w:val="22"/>
        </w:rPr>
      </w:pPr>
      <w:r>
        <w:rPr>
          <w:rFonts w:ascii="Arial" w:hAnsi="Arial" w:cs="Arial"/>
          <w:sz w:val="22"/>
        </w:rPr>
        <w:t xml:space="preserve">(1) </w:t>
      </w:r>
      <w:r w:rsidRPr="008E6A57">
        <w:rPr>
          <w:rFonts w:ascii="Arial" w:hAnsi="Arial" w:cs="Arial"/>
          <w:sz w:val="22"/>
        </w:rPr>
        <w:t xml:space="preserve">Na območju obravnavanega OPPN </w:t>
      </w:r>
      <w:r>
        <w:rPr>
          <w:rFonts w:ascii="Arial" w:hAnsi="Arial" w:cs="Arial"/>
          <w:sz w:val="22"/>
        </w:rPr>
        <w:t xml:space="preserve">je </w:t>
      </w:r>
      <w:r w:rsidRPr="008E6A57">
        <w:rPr>
          <w:rFonts w:ascii="Arial" w:hAnsi="Arial" w:cs="Arial"/>
          <w:sz w:val="22"/>
        </w:rPr>
        <w:t>zemljišč</w:t>
      </w:r>
      <w:r>
        <w:rPr>
          <w:rFonts w:ascii="Arial" w:hAnsi="Arial" w:cs="Arial"/>
          <w:sz w:val="22"/>
        </w:rPr>
        <w:t>e</w:t>
      </w:r>
      <w:r w:rsidRPr="008E6A57">
        <w:rPr>
          <w:rFonts w:ascii="Arial" w:hAnsi="Arial" w:cs="Arial"/>
          <w:sz w:val="22"/>
        </w:rPr>
        <w:t xml:space="preserve">, ki </w:t>
      </w:r>
      <w:r>
        <w:rPr>
          <w:rFonts w:ascii="Arial" w:hAnsi="Arial" w:cs="Arial"/>
          <w:sz w:val="22"/>
        </w:rPr>
        <w:t xml:space="preserve">že </w:t>
      </w:r>
      <w:r w:rsidRPr="008E6A57">
        <w:rPr>
          <w:rFonts w:ascii="Arial" w:hAnsi="Arial" w:cs="Arial"/>
          <w:sz w:val="22"/>
        </w:rPr>
        <w:t xml:space="preserve">predstavlja javno dobro. </w:t>
      </w:r>
      <w:r>
        <w:rPr>
          <w:rFonts w:ascii="Arial" w:hAnsi="Arial" w:cs="Arial"/>
          <w:sz w:val="22"/>
        </w:rPr>
        <w:t xml:space="preserve">Parcela št. 908/21 </w:t>
      </w:r>
      <w:proofErr w:type="spellStart"/>
      <w:r>
        <w:rPr>
          <w:rFonts w:ascii="Arial" w:hAnsi="Arial" w:cs="Arial"/>
          <w:sz w:val="22"/>
        </w:rPr>
        <w:t>k.o</w:t>
      </w:r>
      <w:proofErr w:type="spellEnd"/>
      <w:r>
        <w:rPr>
          <w:rFonts w:ascii="Arial" w:hAnsi="Arial" w:cs="Arial"/>
          <w:sz w:val="22"/>
        </w:rPr>
        <w:t xml:space="preserve">. Žalec predstavlja v deležu 2/5 javno dobro, parcela št. 908/21 </w:t>
      </w:r>
      <w:proofErr w:type="spellStart"/>
      <w:r>
        <w:rPr>
          <w:rFonts w:ascii="Arial" w:hAnsi="Arial" w:cs="Arial"/>
          <w:sz w:val="22"/>
        </w:rPr>
        <w:t>k.o</w:t>
      </w:r>
      <w:proofErr w:type="spellEnd"/>
      <w:r>
        <w:rPr>
          <w:rFonts w:ascii="Arial" w:hAnsi="Arial" w:cs="Arial"/>
          <w:sz w:val="22"/>
        </w:rPr>
        <w:t>. Žalec predstavlja v deležu 3/10 javno dobro.</w:t>
      </w:r>
    </w:p>
    <w:p w:rsidR="003769AB" w:rsidRPr="003769AB" w:rsidRDefault="00BD43A9" w:rsidP="00BD43A9">
      <w:pPr>
        <w:jc w:val="both"/>
        <w:rPr>
          <w:rFonts w:ascii="Arial" w:hAnsi="Arial" w:cs="Arial"/>
          <w:sz w:val="22"/>
        </w:rPr>
      </w:pPr>
      <w:r w:rsidRPr="003769AB">
        <w:rPr>
          <w:rFonts w:ascii="Arial" w:hAnsi="Arial" w:cs="Arial"/>
          <w:sz w:val="22"/>
        </w:rPr>
        <w:t>(2)</w:t>
      </w:r>
      <w:r w:rsidR="0084743A" w:rsidRPr="003769AB">
        <w:rPr>
          <w:rFonts w:ascii="Arial" w:hAnsi="Arial" w:cs="Arial"/>
          <w:sz w:val="22"/>
        </w:rPr>
        <w:t xml:space="preserve"> Enosmerna cesta B</w:t>
      </w:r>
      <w:r w:rsidRPr="003769AB">
        <w:rPr>
          <w:rFonts w:ascii="Arial" w:hAnsi="Arial" w:cs="Arial"/>
          <w:sz w:val="22"/>
        </w:rPr>
        <w:t xml:space="preserve"> s kolesarsko stezo (omejitev hitrosti na 30km/h) in peš potjo na južni strani območja OPPN ter dovozna cesta</w:t>
      </w:r>
      <w:r w:rsidR="0084743A" w:rsidRPr="003769AB">
        <w:rPr>
          <w:rFonts w:ascii="Arial" w:hAnsi="Arial" w:cs="Arial"/>
          <w:sz w:val="22"/>
        </w:rPr>
        <w:t xml:space="preserve"> A</w:t>
      </w:r>
      <w:r w:rsidRPr="003769AB">
        <w:rPr>
          <w:rFonts w:ascii="Arial" w:hAnsi="Arial" w:cs="Arial"/>
          <w:sz w:val="22"/>
        </w:rPr>
        <w:t xml:space="preserve"> s peš potjo na vzhodni strani območja OPPN se po parcelaciji predajo v javno dobro (razvidne iz grafične priloge OPPN št.</w:t>
      </w:r>
      <w:bookmarkStart w:id="12" w:name="_Hlk32472148"/>
      <w:r w:rsidR="003769AB" w:rsidRPr="003769AB">
        <w:rPr>
          <w:rFonts w:ascii="Arial" w:hAnsi="Arial" w:cs="Arial"/>
          <w:sz w:val="22"/>
        </w:rPr>
        <w:t>8.</w:t>
      </w:r>
    </w:p>
    <w:p w:rsidR="00FE0DCA" w:rsidRPr="003769AB" w:rsidRDefault="00FE0DCA" w:rsidP="00BD43A9">
      <w:pPr>
        <w:jc w:val="both"/>
        <w:rPr>
          <w:rFonts w:ascii="Arial" w:hAnsi="Arial" w:cs="Arial"/>
          <w:sz w:val="22"/>
        </w:rPr>
      </w:pPr>
      <w:r w:rsidRPr="003769AB">
        <w:rPr>
          <w:rFonts w:ascii="Arial" w:hAnsi="Arial" w:cs="Arial"/>
          <w:sz w:val="22"/>
        </w:rPr>
        <w:t xml:space="preserve">(3) Enosmerna cesta B z ostalo prometno ureditvijo na južni strani območja OPPN je predvidena za obratovanje </w:t>
      </w:r>
      <w:r w:rsidR="00BF6B7B" w:rsidRPr="003769AB">
        <w:rPr>
          <w:rFonts w:ascii="Arial" w:hAnsi="Arial" w:cs="Arial"/>
          <w:sz w:val="22"/>
        </w:rPr>
        <w:t>in vzdrževanje objektov celotnega kompleksa Hmezad.</w:t>
      </w:r>
    </w:p>
    <w:bookmarkEnd w:id="12"/>
    <w:p w:rsidR="00BD43A9" w:rsidRDefault="00BD43A9" w:rsidP="00BD43A9">
      <w:pPr>
        <w:pStyle w:val="Telobesedila"/>
        <w:rPr>
          <w:rFonts w:ascii="Arial" w:hAnsi="Arial" w:cs="Arial"/>
          <w:sz w:val="22"/>
          <w:szCs w:val="22"/>
        </w:rPr>
      </w:pPr>
    </w:p>
    <w:p w:rsidR="00BD43A9" w:rsidRDefault="00BD43A9" w:rsidP="00BD43A9">
      <w:pPr>
        <w:pStyle w:val="Telobesedila"/>
        <w:rPr>
          <w:rFonts w:ascii="Arial" w:hAnsi="Arial" w:cs="Arial"/>
          <w:sz w:val="22"/>
          <w:szCs w:val="22"/>
        </w:rPr>
      </w:pPr>
    </w:p>
    <w:p w:rsidR="00ED4254" w:rsidRPr="002C4F00" w:rsidRDefault="00ED4254" w:rsidP="00BD43A9">
      <w:pPr>
        <w:pStyle w:val="Telobesedila"/>
        <w:rPr>
          <w:rFonts w:ascii="Arial" w:hAnsi="Arial" w:cs="Arial"/>
          <w:sz w:val="22"/>
          <w:szCs w:val="22"/>
        </w:rPr>
      </w:pPr>
    </w:p>
    <w:p w:rsidR="00BD43A9" w:rsidRPr="002C4F00" w:rsidRDefault="00BD43A9" w:rsidP="00396F92">
      <w:pPr>
        <w:pStyle w:val="Telobesedila"/>
        <w:numPr>
          <w:ilvl w:val="0"/>
          <w:numId w:val="34"/>
        </w:numPr>
        <w:rPr>
          <w:rFonts w:ascii="Arial" w:hAnsi="Arial" w:cs="Arial"/>
          <w:sz w:val="22"/>
          <w:szCs w:val="22"/>
        </w:rPr>
      </w:pPr>
      <w:r w:rsidRPr="002C4F00">
        <w:rPr>
          <w:rFonts w:ascii="Arial" w:hAnsi="Arial" w:cs="Arial"/>
          <w:sz w:val="22"/>
          <w:szCs w:val="22"/>
        </w:rPr>
        <w:t>ETAPNOST IZVEDBE PROSTORSKE UREDITVE IN DRUGI POGOJI ZA IZVAJANJE OPPN</w:t>
      </w:r>
    </w:p>
    <w:p w:rsidR="00BD43A9" w:rsidRPr="002C4F00" w:rsidRDefault="00BD43A9" w:rsidP="00BD43A9">
      <w:pPr>
        <w:pStyle w:val="Telobesedila"/>
        <w:rPr>
          <w:rFonts w:ascii="Arial" w:hAnsi="Arial" w:cs="Arial"/>
          <w:sz w:val="22"/>
          <w:szCs w:val="22"/>
        </w:rPr>
      </w:pPr>
    </w:p>
    <w:p w:rsidR="00BD43A9" w:rsidRPr="002C4F00" w:rsidRDefault="00BD43A9" w:rsidP="00BD43A9">
      <w:pPr>
        <w:jc w:val="center"/>
        <w:rPr>
          <w:rFonts w:ascii="Arial" w:hAnsi="Arial" w:cs="Arial"/>
          <w:sz w:val="22"/>
          <w:szCs w:val="22"/>
        </w:rPr>
      </w:pPr>
      <w:r>
        <w:rPr>
          <w:rFonts w:ascii="Arial" w:hAnsi="Arial" w:cs="Arial"/>
          <w:sz w:val="22"/>
          <w:szCs w:val="22"/>
        </w:rPr>
        <w:t>29</w:t>
      </w:r>
      <w:r w:rsidRPr="002C4F00">
        <w:rPr>
          <w:rFonts w:ascii="Arial" w:hAnsi="Arial" w:cs="Arial"/>
          <w:sz w:val="22"/>
          <w:szCs w:val="22"/>
        </w:rPr>
        <w:t>. člen</w:t>
      </w:r>
    </w:p>
    <w:p w:rsidR="00BD43A9" w:rsidRDefault="00BD43A9" w:rsidP="00BC67EC">
      <w:pPr>
        <w:pStyle w:val="Telobesedila"/>
        <w:ind w:left="360"/>
        <w:jc w:val="center"/>
        <w:rPr>
          <w:rFonts w:ascii="Arial" w:hAnsi="Arial" w:cs="Arial"/>
          <w:sz w:val="22"/>
          <w:szCs w:val="22"/>
        </w:rPr>
      </w:pPr>
      <w:r w:rsidRPr="002C4F00">
        <w:rPr>
          <w:rFonts w:ascii="Arial" w:hAnsi="Arial" w:cs="Arial"/>
          <w:sz w:val="22"/>
          <w:szCs w:val="22"/>
        </w:rPr>
        <w:t>(etapnost gradnje)</w:t>
      </w:r>
    </w:p>
    <w:p w:rsidR="00352240" w:rsidRPr="00551659" w:rsidRDefault="00352240" w:rsidP="00BC67EC">
      <w:pPr>
        <w:pStyle w:val="Telobesedila"/>
        <w:ind w:left="360"/>
        <w:jc w:val="center"/>
        <w:rPr>
          <w:rFonts w:ascii="Arial" w:hAnsi="Arial" w:cs="Arial"/>
          <w:sz w:val="22"/>
          <w:szCs w:val="22"/>
        </w:rPr>
      </w:pPr>
    </w:p>
    <w:p w:rsidR="00BD43A9" w:rsidRPr="003B2329" w:rsidRDefault="00BD43A9" w:rsidP="00BD43A9">
      <w:pPr>
        <w:jc w:val="both"/>
        <w:rPr>
          <w:rFonts w:ascii="Arial" w:hAnsi="Arial" w:cs="Arial"/>
          <w:sz w:val="22"/>
        </w:rPr>
      </w:pPr>
      <w:r w:rsidRPr="003B2329">
        <w:rPr>
          <w:rFonts w:ascii="Arial" w:hAnsi="Arial" w:cs="Arial"/>
          <w:sz w:val="22"/>
        </w:rPr>
        <w:t>Ureditve</w:t>
      </w:r>
      <w:r>
        <w:rPr>
          <w:rFonts w:ascii="Arial" w:hAnsi="Arial" w:cs="Arial"/>
          <w:sz w:val="22"/>
        </w:rPr>
        <w:t>, načrtovane s predmetnim OPPN, se lahko izvajajo v več etapah. Etapna gradnja je možna skladno s potrebami in finančnimi možnostmi investitorjev. Etape morajo biti funkcionalno zaključene celote, ki se lahko tudi združujejo.</w:t>
      </w:r>
    </w:p>
    <w:p w:rsidR="00352240" w:rsidRDefault="00352240" w:rsidP="00BD43A9">
      <w:pPr>
        <w:jc w:val="both"/>
        <w:rPr>
          <w:rFonts w:ascii="Arial" w:hAnsi="Arial" w:cs="Arial"/>
          <w:sz w:val="22"/>
          <w:szCs w:val="22"/>
        </w:rPr>
      </w:pPr>
    </w:p>
    <w:p w:rsidR="00352240" w:rsidRDefault="00352240" w:rsidP="00BD43A9">
      <w:pPr>
        <w:jc w:val="both"/>
        <w:rPr>
          <w:rFonts w:ascii="Arial" w:hAnsi="Arial" w:cs="Arial"/>
          <w:sz w:val="22"/>
          <w:szCs w:val="22"/>
        </w:rPr>
      </w:pPr>
    </w:p>
    <w:p w:rsidR="00352240" w:rsidRPr="002C4F00" w:rsidRDefault="00352240" w:rsidP="00BD43A9">
      <w:pPr>
        <w:jc w:val="both"/>
        <w:rPr>
          <w:rFonts w:ascii="Arial" w:hAnsi="Arial" w:cs="Arial"/>
          <w:sz w:val="22"/>
          <w:szCs w:val="22"/>
        </w:rPr>
      </w:pPr>
    </w:p>
    <w:p w:rsidR="00BD43A9" w:rsidRPr="002C4F00" w:rsidRDefault="00BD43A9" w:rsidP="00396F92">
      <w:pPr>
        <w:pStyle w:val="Telobesedila"/>
        <w:numPr>
          <w:ilvl w:val="0"/>
          <w:numId w:val="34"/>
        </w:numPr>
        <w:jc w:val="center"/>
        <w:rPr>
          <w:rFonts w:ascii="Arial" w:hAnsi="Arial" w:cs="Arial"/>
          <w:sz w:val="22"/>
          <w:szCs w:val="22"/>
        </w:rPr>
      </w:pPr>
      <w:r w:rsidRPr="002C4F00">
        <w:rPr>
          <w:rFonts w:ascii="Arial" w:hAnsi="Arial" w:cs="Arial"/>
          <w:sz w:val="22"/>
          <w:szCs w:val="22"/>
        </w:rPr>
        <w:t>VELIKOST DOPUSTNIH ODSTOPANJ OD FUNKCIONALNIH, OBLIKOVALSKIH IN TEHNIČNIH REŠITEV</w:t>
      </w:r>
    </w:p>
    <w:p w:rsidR="00BD43A9" w:rsidRPr="002C4F00" w:rsidRDefault="00BD43A9" w:rsidP="00BD43A9">
      <w:pPr>
        <w:pStyle w:val="Telobesedila"/>
        <w:rPr>
          <w:rFonts w:ascii="Arial" w:hAnsi="Arial" w:cs="Arial"/>
          <w:sz w:val="22"/>
          <w:szCs w:val="22"/>
        </w:rPr>
      </w:pPr>
    </w:p>
    <w:p w:rsidR="00BD43A9" w:rsidRPr="002C4F00" w:rsidRDefault="00BD43A9" w:rsidP="00BD43A9">
      <w:pPr>
        <w:pStyle w:val="Telobesedila"/>
        <w:numPr>
          <w:ilvl w:val="0"/>
          <w:numId w:val="26"/>
        </w:numPr>
        <w:jc w:val="center"/>
        <w:rPr>
          <w:rFonts w:ascii="Arial" w:hAnsi="Arial" w:cs="Arial"/>
          <w:sz w:val="22"/>
          <w:szCs w:val="22"/>
        </w:rPr>
      </w:pPr>
      <w:r w:rsidRPr="002C4F00">
        <w:rPr>
          <w:rFonts w:ascii="Arial" w:hAnsi="Arial" w:cs="Arial"/>
          <w:sz w:val="22"/>
          <w:szCs w:val="22"/>
        </w:rPr>
        <w:t>člen</w:t>
      </w:r>
    </w:p>
    <w:p w:rsidR="00BD43A9" w:rsidRPr="002C4F00" w:rsidRDefault="00BD43A9" w:rsidP="00BD43A9">
      <w:pPr>
        <w:pStyle w:val="Telobesedila"/>
        <w:jc w:val="center"/>
        <w:rPr>
          <w:rFonts w:ascii="Arial" w:hAnsi="Arial" w:cs="Arial"/>
          <w:sz w:val="22"/>
          <w:szCs w:val="22"/>
        </w:rPr>
      </w:pPr>
      <w:r>
        <w:rPr>
          <w:rFonts w:ascii="Arial" w:hAnsi="Arial" w:cs="Arial"/>
          <w:sz w:val="22"/>
          <w:szCs w:val="22"/>
        </w:rPr>
        <w:t xml:space="preserve">   </w:t>
      </w:r>
      <w:r w:rsidRPr="002C4F00">
        <w:rPr>
          <w:rFonts w:ascii="Arial" w:hAnsi="Arial" w:cs="Arial"/>
          <w:sz w:val="22"/>
          <w:szCs w:val="22"/>
        </w:rPr>
        <w:t>(odstopanja)</w:t>
      </w:r>
    </w:p>
    <w:p w:rsidR="00BD43A9" w:rsidRPr="002C4F00" w:rsidRDefault="00BD43A9" w:rsidP="00BD43A9">
      <w:pPr>
        <w:pStyle w:val="Telobesedila"/>
        <w:jc w:val="center"/>
        <w:rPr>
          <w:rFonts w:ascii="Arial" w:hAnsi="Arial" w:cs="Arial"/>
          <w:sz w:val="22"/>
          <w:szCs w:val="22"/>
        </w:rPr>
      </w:pPr>
    </w:p>
    <w:p w:rsidR="00AB42D6" w:rsidRPr="002C4F00" w:rsidRDefault="00BC67EC" w:rsidP="00AB42D6">
      <w:pPr>
        <w:jc w:val="both"/>
        <w:rPr>
          <w:rFonts w:ascii="Arial" w:hAnsi="Arial" w:cs="Arial"/>
          <w:sz w:val="22"/>
          <w:szCs w:val="22"/>
        </w:rPr>
      </w:pPr>
      <w:r>
        <w:rPr>
          <w:rFonts w:ascii="Arial" w:hAnsi="Arial" w:cs="Arial"/>
          <w:sz w:val="22"/>
          <w:szCs w:val="22"/>
        </w:rPr>
        <w:t xml:space="preserve">(1) </w:t>
      </w:r>
      <w:r w:rsidR="00AB42D6" w:rsidRPr="002C4F00">
        <w:rPr>
          <w:rFonts w:ascii="Arial" w:hAnsi="Arial" w:cs="Arial"/>
          <w:sz w:val="22"/>
          <w:szCs w:val="22"/>
        </w:rPr>
        <w:t xml:space="preserve">Odstopanja pri trasah komunalnih in energetskih vodov ter naprav so dovoljena s soglasjem upravljavcev. V skladu s pogoji upravljavcev so dopustne tudi izvedbe komunalnih, energetskih in drugih vodov in naprav, ki jih v fazi priprave OPPN ni bilo možno predvideti. </w:t>
      </w:r>
    </w:p>
    <w:p w:rsidR="00AB42D6" w:rsidRPr="002C4F00" w:rsidRDefault="00AB42D6" w:rsidP="00AB42D6">
      <w:pPr>
        <w:jc w:val="both"/>
        <w:rPr>
          <w:rFonts w:ascii="Arial" w:hAnsi="Arial" w:cs="Arial"/>
          <w:sz w:val="22"/>
          <w:szCs w:val="22"/>
        </w:rPr>
      </w:pPr>
      <w:r w:rsidRPr="002C4F00">
        <w:rPr>
          <w:rFonts w:ascii="Arial" w:hAnsi="Arial" w:cs="Arial"/>
          <w:sz w:val="22"/>
          <w:szCs w:val="22"/>
        </w:rPr>
        <w:t>Vsi komunalni vodi v ureditvenem območju OPPN naj se izvajajo v cestnem telesu, razen kadar to ni racionalno ali ni možno.</w:t>
      </w:r>
    </w:p>
    <w:p w:rsidR="00AB42D6" w:rsidRDefault="00AB42D6" w:rsidP="00BD43A9">
      <w:pPr>
        <w:jc w:val="both"/>
        <w:rPr>
          <w:rFonts w:ascii="Arial" w:hAnsi="Arial" w:cs="Arial"/>
          <w:sz w:val="22"/>
          <w:szCs w:val="22"/>
        </w:rPr>
      </w:pPr>
    </w:p>
    <w:p w:rsidR="00BD43A9" w:rsidRDefault="00BC67EC" w:rsidP="00BD43A9">
      <w:pPr>
        <w:jc w:val="both"/>
        <w:rPr>
          <w:rFonts w:ascii="Arial" w:hAnsi="Arial" w:cs="Arial"/>
          <w:sz w:val="22"/>
          <w:szCs w:val="22"/>
        </w:rPr>
      </w:pPr>
      <w:r>
        <w:rPr>
          <w:rFonts w:ascii="Arial" w:hAnsi="Arial" w:cs="Arial"/>
          <w:sz w:val="22"/>
          <w:szCs w:val="22"/>
        </w:rPr>
        <w:t xml:space="preserve">(2) </w:t>
      </w:r>
      <w:r w:rsidR="00BD43A9" w:rsidRPr="002C4F00">
        <w:rPr>
          <w:rFonts w:ascii="Arial" w:hAnsi="Arial" w:cs="Arial"/>
          <w:sz w:val="22"/>
          <w:szCs w:val="22"/>
        </w:rPr>
        <w:t>Odstopanja od tehničnih rešitev (komunalna, energetska in prometna infrastruktura), določenih s tem prostorskim aktom, so dopustna, če se v nadaljnjem podrobnejšem proučevanju okoljevarstvenih ali hidroloških ali geoloških ali vodnogospodarskih ali lastniških ali drugih razmer ugotovi, da so z oblikovalskega ali gradbenotehničnega ali okoljevarstvenega vidika ali vidika racionalnosti možne boljše tehnične rešitve, ki pa ne smejo povzročiti negativnega vpliva načrtovanega posega na sosednje objekte in parcele, ne smejo poslabšati videza obravnavanega območja, ne smejo poslabšati bivalnih in delovnih pogojev in ne smejo povečati negativnih vplivov na okolje. Spremembe morajo biti skladne s predpisi. Pod enakimi pogoji je možno uvesti tudi dodatne komunalne naprave, ki v tem OPPN niso predvidene. Odstopanja ne smejo biti v nasprotju z javnimi interesi.</w:t>
      </w:r>
    </w:p>
    <w:p w:rsidR="00BC67EC" w:rsidRDefault="00BC67EC" w:rsidP="00BD43A9">
      <w:pPr>
        <w:jc w:val="both"/>
        <w:rPr>
          <w:rFonts w:ascii="Arial" w:hAnsi="Arial" w:cs="Arial"/>
          <w:color w:val="FF0000"/>
          <w:sz w:val="22"/>
        </w:rPr>
      </w:pPr>
    </w:p>
    <w:p w:rsidR="00BD43A9" w:rsidRPr="00352240" w:rsidRDefault="00BC67EC" w:rsidP="00BD43A9">
      <w:pPr>
        <w:jc w:val="both"/>
        <w:rPr>
          <w:rFonts w:ascii="Arial" w:hAnsi="Arial" w:cs="Arial"/>
          <w:sz w:val="22"/>
        </w:rPr>
      </w:pPr>
      <w:r w:rsidRPr="00352240">
        <w:rPr>
          <w:rFonts w:ascii="Arial" w:hAnsi="Arial" w:cs="Arial"/>
          <w:sz w:val="22"/>
        </w:rPr>
        <w:t xml:space="preserve">(3) </w:t>
      </w:r>
      <w:r w:rsidR="00BD43A9" w:rsidRPr="00352240">
        <w:rPr>
          <w:rFonts w:ascii="Arial" w:hAnsi="Arial" w:cs="Arial"/>
          <w:sz w:val="22"/>
        </w:rPr>
        <w:t>Pri vseh večjih odstopanjih morajo biti nove rešitve usklajene s pogoji, ki so jih nosilci urejanja prostora podali k temu podrobnemu prostorskemu načrtu. V primeru odstopanj od pogojev je treba ponovno pridobiti mnenje pristojnih nosilcev urejanja prostora. Odstopanja ne smejo biti v nasprotju z javnimi interesi.</w:t>
      </w:r>
    </w:p>
    <w:p w:rsidR="00BD43A9" w:rsidRPr="002C4F00" w:rsidRDefault="00BD43A9" w:rsidP="00BD43A9">
      <w:pPr>
        <w:jc w:val="both"/>
        <w:rPr>
          <w:rFonts w:ascii="Arial" w:hAnsi="Arial" w:cs="Arial"/>
          <w:sz w:val="22"/>
          <w:szCs w:val="22"/>
        </w:rPr>
      </w:pPr>
    </w:p>
    <w:p w:rsidR="00BD43A9" w:rsidRPr="002C4F00" w:rsidRDefault="00BD43A9" w:rsidP="00BD43A9">
      <w:pPr>
        <w:jc w:val="both"/>
        <w:rPr>
          <w:rFonts w:ascii="Arial" w:hAnsi="Arial" w:cs="Arial"/>
          <w:sz w:val="22"/>
          <w:szCs w:val="22"/>
        </w:rPr>
      </w:pPr>
    </w:p>
    <w:p w:rsidR="00BD43A9" w:rsidRPr="002C4F00" w:rsidRDefault="00BD43A9" w:rsidP="00BD43A9">
      <w:pPr>
        <w:pStyle w:val="Telobesedila"/>
        <w:rPr>
          <w:rFonts w:ascii="Arial" w:hAnsi="Arial" w:cs="Arial"/>
          <w:sz w:val="22"/>
          <w:szCs w:val="22"/>
        </w:rPr>
      </w:pPr>
    </w:p>
    <w:p w:rsidR="00BD43A9" w:rsidRPr="002C4F00" w:rsidRDefault="00BD43A9" w:rsidP="00396F92">
      <w:pPr>
        <w:pStyle w:val="Telobesedila"/>
        <w:numPr>
          <w:ilvl w:val="0"/>
          <w:numId w:val="34"/>
        </w:numPr>
        <w:jc w:val="center"/>
        <w:rPr>
          <w:rFonts w:ascii="Arial" w:hAnsi="Arial" w:cs="Arial"/>
          <w:sz w:val="22"/>
          <w:szCs w:val="22"/>
        </w:rPr>
      </w:pPr>
      <w:r w:rsidRPr="002C4F00">
        <w:rPr>
          <w:rFonts w:ascii="Arial" w:hAnsi="Arial" w:cs="Arial"/>
          <w:sz w:val="22"/>
          <w:szCs w:val="22"/>
        </w:rPr>
        <w:t>OBVEZNOSTI INVESTITORJEV, LASTNIKOV IN IZVAJALCEV</w:t>
      </w:r>
    </w:p>
    <w:p w:rsidR="00BD43A9" w:rsidRPr="002C4F00" w:rsidRDefault="00BD43A9" w:rsidP="00BD43A9">
      <w:pPr>
        <w:pStyle w:val="Telobesedila"/>
        <w:rPr>
          <w:rFonts w:ascii="Arial" w:hAnsi="Arial" w:cs="Arial"/>
          <w:sz w:val="22"/>
          <w:szCs w:val="22"/>
        </w:rPr>
      </w:pPr>
    </w:p>
    <w:p w:rsidR="00BD43A9" w:rsidRPr="002C4F00" w:rsidRDefault="00BD43A9" w:rsidP="00BD43A9">
      <w:pPr>
        <w:pStyle w:val="Telobesedila"/>
        <w:ind w:left="360"/>
        <w:jc w:val="center"/>
        <w:rPr>
          <w:rFonts w:ascii="Arial" w:hAnsi="Arial" w:cs="Arial"/>
          <w:sz w:val="22"/>
          <w:szCs w:val="22"/>
        </w:rPr>
      </w:pPr>
      <w:r>
        <w:rPr>
          <w:rFonts w:ascii="Arial" w:hAnsi="Arial" w:cs="Arial"/>
          <w:sz w:val="22"/>
          <w:szCs w:val="22"/>
        </w:rPr>
        <w:t xml:space="preserve">31. </w:t>
      </w:r>
      <w:r w:rsidRPr="002C4F00">
        <w:rPr>
          <w:rFonts w:ascii="Arial" w:hAnsi="Arial" w:cs="Arial"/>
          <w:sz w:val="22"/>
          <w:szCs w:val="22"/>
        </w:rPr>
        <w:t>člen</w:t>
      </w:r>
    </w:p>
    <w:p w:rsidR="00BD43A9" w:rsidRPr="002C4F00" w:rsidRDefault="00BD43A9" w:rsidP="00BC67EC">
      <w:pPr>
        <w:pStyle w:val="Telobesedila"/>
        <w:ind w:left="360"/>
        <w:jc w:val="center"/>
        <w:rPr>
          <w:rFonts w:ascii="Arial" w:hAnsi="Arial" w:cs="Arial"/>
          <w:sz w:val="22"/>
          <w:szCs w:val="22"/>
        </w:rPr>
      </w:pPr>
      <w:r w:rsidRPr="002C4F00">
        <w:rPr>
          <w:rFonts w:ascii="Arial" w:hAnsi="Arial" w:cs="Arial"/>
          <w:sz w:val="22"/>
          <w:szCs w:val="22"/>
        </w:rPr>
        <w:t>(obveznost investitorjev in izvajalcev)</w:t>
      </w:r>
    </w:p>
    <w:p w:rsidR="00BD43A9" w:rsidRDefault="00BD43A9" w:rsidP="00BD43A9">
      <w:pPr>
        <w:jc w:val="both"/>
        <w:rPr>
          <w:rFonts w:ascii="Arial" w:hAnsi="Arial" w:cs="Arial"/>
          <w:sz w:val="22"/>
          <w:szCs w:val="22"/>
        </w:rPr>
      </w:pPr>
      <w:r w:rsidRPr="002C4F00">
        <w:rPr>
          <w:rFonts w:ascii="Arial" w:hAnsi="Arial" w:cs="Arial"/>
          <w:sz w:val="22"/>
          <w:szCs w:val="22"/>
        </w:rPr>
        <w:t>(1) Pri izvajanju posegov v prostor je izvajalec dolžan zagotoviti varen promet in dostope do objektov, v času gradnje racionalno urediti gradbišče, gospodarno ravnati s prstjo in upoštevati pogoje tega odloka.</w:t>
      </w:r>
    </w:p>
    <w:p w:rsidR="00BC67EC" w:rsidRPr="002C4F00" w:rsidRDefault="00BC67EC" w:rsidP="00BD43A9">
      <w:pPr>
        <w:jc w:val="both"/>
        <w:rPr>
          <w:rFonts w:ascii="Arial" w:hAnsi="Arial" w:cs="Arial"/>
          <w:sz w:val="22"/>
          <w:szCs w:val="22"/>
        </w:rPr>
      </w:pPr>
    </w:p>
    <w:p w:rsidR="00BD43A9" w:rsidRDefault="00BD43A9" w:rsidP="00BD43A9">
      <w:pPr>
        <w:jc w:val="both"/>
        <w:rPr>
          <w:rFonts w:ascii="Arial" w:hAnsi="Arial" w:cs="Arial"/>
          <w:sz w:val="22"/>
          <w:szCs w:val="22"/>
        </w:rPr>
      </w:pPr>
      <w:r w:rsidRPr="002C4F00">
        <w:rPr>
          <w:rFonts w:ascii="Arial" w:hAnsi="Arial" w:cs="Arial"/>
          <w:sz w:val="22"/>
          <w:szCs w:val="22"/>
        </w:rPr>
        <w:t>(2) Po izgradnji objekta do katerekoli gradbene faze je potrebno urediti okolico, izravnati teren, odpeljati odvečno zemljo, gradbeni material in ostale gradbene odpadke.</w:t>
      </w:r>
    </w:p>
    <w:p w:rsidR="00BC67EC" w:rsidRPr="002C4F00" w:rsidRDefault="00BC67EC" w:rsidP="00BD43A9">
      <w:pPr>
        <w:jc w:val="both"/>
        <w:rPr>
          <w:rFonts w:ascii="Arial" w:hAnsi="Arial" w:cs="Arial"/>
          <w:sz w:val="22"/>
          <w:szCs w:val="22"/>
        </w:rPr>
      </w:pPr>
    </w:p>
    <w:p w:rsidR="00BD43A9" w:rsidRDefault="00BD43A9" w:rsidP="00BD43A9">
      <w:pPr>
        <w:pStyle w:val="Telobesedila"/>
        <w:rPr>
          <w:rFonts w:ascii="Arial" w:hAnsi="Arial" w:cs="Arial"/>
          <w:sz w:val="22"/>
          <w:szCs w:val="22"/>
        </w:rPr>
      </w:pPr>
      <w:r w:rsidRPr="002C4F00">
        <w:rPr>
          <w:rFonts w:ascii="Arial" w:hAnsi="Arial" w:cs="Arial"/>
          <w:sz w:val="22"/>
          <w:szCs w:val="22"/>
        </w:rPr>
        <w:t>(3) Izvajalec del mora med gradnjo zagotoviti nemoteno delovanje in vzdrževanje obstoječih komunalnih vodov.</w:t>
      </w:r>
    </w:p>
    <w:p w:rsidR="00BC67EC" w:rsidRPr="002C4F00" w:rsidRDefault="00BC67EC" w:rsidP="00BD43A9">
      <w:pPr>
        <w:pStyle w:val="Telobesedila"/>
        <w:rPr>
          <w:rFonts w:ascii="Arial" w:hAnsi="Arial" w:cs="Arial"/>
          <w:sz w:val="22"/>
          <w:szCs w:val="22"/>
        </w:rPr>
      </w:pPr>
    </w:p>
    <w:p w:rsidR="00BD43A9" w:rsidRPr="00D95833" w:rsidRDefault="00BD43A9" w:rsidP="00BD43A9">
      <w:pPr>
        <w:pStyle w:val="Telobesedila"/>
        <w:rPr>
          <w:rFonts w:ascii="Arial" w:hAnsi="Arial" w:cs="Arial"/>
          <w:sz w:val="22"/>
          <w:szCs w:val="22"/>
        </w:rPr>
      </w:pPr>
      <w:r w:rsidRPr="002C4F00">
        <w:rPr>
          <w:rFonts w:ascii="Arial" w:hAnsi="Arial" w:cs="Arial"/>
          <w:sz w:val="22"/>
          <w:szCs w:val="22"/>
        </w:rPr>
        <w:t>(4) Izvedba ukrepov za zaščito pred prekomernim hrupom je obveznost investitorja novih posegov oziroma lastnikov objekt</w:t>
      </w:r>
      <w:r>
        <w:rPr>
          <w:rFonts w:ascii="Arial" w:hAnsi="Arial" w:cs="Arial"/>
          <w:sz w:val="22"/>
          <w:szCs w:val="22"/>
        </w:rPr>
        <w:t>ov</w:t>
      </w:r>
      <w:r w:rsidRPr="002C4F00">
        <w:rPr>
          <w:rFonts w:ascii="Arial" w:hAnsi="Arial" w:cs="Arial"/>
          <w:sz w:val="22"/>
          <w:szCs w:val="22"/>
        </w:rPr>
        <w:t>.</w:t>
      </w:r>
    </w:p>
    <w:p w:rsidR="00BD43A9" w:rsidRDefault="00BD43A9" w:rsidP="00BD43A9">
      <w:pPr>
        <w:pStyle w:val="Telobesedila"/>
        <w:rPr>
          <w:rFonts w:ascii="Arial" w:hAnsi="Arial" w:cs="Arial"/>
          <w:sz w:val="22"/>
          <w:szCs w:val="22"/>
        </w:rPr>
      </w:pPr>
    </w:p>
    <w:p w:rsidR="00ED4254" w:rsidRPr="002C4F00" w:rsidRDefault="00ED4254" w:rsidP="00BD43A9">
      <w:pPr>
        <w:pStyle w:val="Telobesedila"/>
        <w:rPr>
          <w:rFonts w:ascii="Arial" w:hAnsi="Arial" w:cs="Arial"/>
          <w:sz w:val="22"/>
          <w:szCs w:val="22"/>
        </w:rPr>
      </w:pPr>
    </w:p>
    <w:p w:rsidR="00BD43A9" w:rsidRPr="002C4F00" w:rsidRDefault="00BD43A9" w:rsidP="00396F92">
      <w:pPr>
        <w:pStyle w:val="Telobesedila"/>
        <w:numPr>
          <w:ilvl w:val="0"/>
          <w:numId w:val="34"/>
        </w:numPr>
        <w:jc w:val="center"/>
        <w:rPr>
          <w:rFonts w:ascii="Arial" w:hAnsi="Arial" w:cs="Arial"/>
          <w:sz w:val="22"/>
          <w:szCs w:val="22"/>
        </w:rPr>
      </w:pPr>
      <w:r w:rsidRPr="002C4F00">
        <w:rPr>
          <w:rFonts w:ascii="Arial" w:hAnsi="Arial" w:cs="Arial"/>
          <w:sz w:val="22"/>
          <w:szCs w:val="22"/>
        </w:rPr>
        <w:t>KONČNE DOLOČBE</w:t>
      </w:r>
    </w:p>
    <w:p w:rsidR="00BD43A9" w:rsidRDefault="00BD43A9" w:rsidP="00BD43A9">
      <w:pPr>
        <w:pStyle w:val="Telobesedila"/>
        <w:rPr>
          <w:rFonts w:ascii="Arial" w:hAnsi="Arial" w:cs="Arial"/>
          <w:sz w:val="22"/>
          <w:szCs w:val="22"/>
        </w:rPr>
      </w:pPr>
    </w:p>
    <w:p w:rsidR="00BD43A9" w:rsidRPr="002C4F00" w:rsidRDefault="00BD43A9" w:rsidP="00BD43A9">
      <w:pPr>
        <w:pStyle w:val="Telobesedila"/>
        <w:numPr>
          <w:ilvl w:val="0"/>
          <w:numId w:val="27"/>
        </w:numPr>
        <w:jc w:val="center"/>
        <w:rPr>
          <w:rFonts w:ascii="Arial" w:hAnsi="Arial" w:cs="Arial"/>
          <w:sz w:val="22"/>
          <w:szCs w:val="22"/>
        </w:rPr>
      </w:pPr>
      <w:r>
        <w:rPr>
          <w:rFonts w:ascii="Arial" w:hAnsi="Arial" w:cs="Arial"/>
          <w:sz w:val="22"/>
          <w:szCs w:val="22"/>
        </w:rPr>
        <w:t>člen</w:t>
      </w:r>
    </w:p>
    <w:p w:rsidR="00BD43A9" w:rsidRPr="002C4F00" w:rsidRDefault="00BD43A9" w:rsidP="00BC67EC">
      <w:pPr>
        <w:pStyle w:val="Telobesedila"/>
        <w:ind w:left="360"/>
        <w:jc w:val="center"/>
        <w:rPr>
          <w:rFonts w:ascii="Arial" w:hAnsi="Arial" w:cs="Arial"/>
          <w:sz w:val="22"/>
          <w:szCs w:val="22"/>
        </w:rPr>
      </w:pPr>
      <w:r w:rsidRPr="002C4F00">
        <w:rPr>
          <w:rFonts w:ascii="Arial" w:hAnsi="Arial" w:cs="Arial"/>
          <w:sz w:val="22"/>
          <w:szCs w:val="22"/>
        </w:rPr>
        <w:t>(vpogled v OPPN)</w:t>
      </w:r>
    </w:p>
    <w:p w:rsidR="00BD43A9" w:rsidRPr="002C4F00" w:rsidRDefault="00BD43A9" w:rsidP="00BD43A9">
      <w:pPr>
        <w:jc w:val="both"/>
        <w:rPr>
          <w:rFonts w:ascii="Arial" w:hAnsi="Arial" w:cs="Arial"/>
          <w:sz w:val="22"/>
          <w:szCs w:val="22"/>
        </w:rPr>
      </w:pPr>
      <w:r w:rsidRPr="002C4F00">
        <w:rPr>
          <w:rFonts w:ascii="Arial" w:hAnsi="Arial" w:cs="Arial"/>
          <w:sz w:val="22"/>
          <w:szCs w:val="22"/>
        </w:rPr>
        <w:t xml:space="preserve">OPPN je na vpogled pri pristojni občinski službi Občine </w:t>
      </w:r>
      <w:r>
        <w:rPr>
          <w:rFonts w:ascii="Arial" w:hAnsi="Arial" w:cs="Arial"/>
          <w:sz w:val="22"/>
          <w:szCs w:val="22"/>
        </w:rPr>
        <w:t xml:space="preserve">Žalec </w:t>
      </w:r>
      <w:r w:rsidRPr="002C4F00">
        <w:rPr>
          <w:rFonts w:ascii="Arial" w:hAnsi="Arial" w:cs="Arial"/>
          <w:sz w:val="22"/>
          <w:szCs w:val="22"/>
        </w:rPr>
        <w:t>in Upravni enoti</w:t>
      </w:r>
      <w:r>
        <w:rPr>
          <w:rFonts w:ascii="Arial" w:hAnsi="Arial" w:cs="Arial"/>
          <w:sz w:val="22"/>
          <w:szCs w:val="22"/>
        </w:rPr>
        <w:t xml:space="preserve"> Žalec</w:t>
      </w:r>
      <w:r w:rsidRPr="002C4F00">
        <w:rPr>
          <w:rFonts w:ascii="Arial" w:hAnsi="Arial" w:cs="Arial"/>
          <w:sz w:val="22"/>
          <w:szCs w:val="22"/>
        </w:rPr>
        <w:t>, oddelek za okolje in prostor.</w:t>
      </w:r>
    </w:p>
    <w:p w:rsidR="00BD43A9" w:rsidRPr="002C4F00" w:rsidRDefault="00BD43A9" w:rsidP="00BD43A9">
      <w:pPr>
        <w:jc w:val="both"/>
        <w:rPr>
          <w:rFonts w:ascii="Arial" w:hAnsi="Arial" w:cs="Arial"/>
          <w:sz w:val="22"/>
          <w:szCs w:val="22"/>
        </w:rPr>
      </w:pPr>
    </w:p>
    <w:p w:rsidR="00BD43A9" w:rsidRPr="002C4F00" w:rsidRDefault="00BD43A9" w:rsidP="00BD43A9">
      <w:pPr>
        <w:pStyle w:val="Telobesedila"/>
        <w:numPr>
          <w:ilvl w:val="0"/>
          <w:numId w:val="27"/>
        </w:numPr>
        <w:jc w:val="center"/>
        <w:rPr>
          <w:rFonts w:ascii="Arial" w:hAnsi="Arial" w:cs="Arial"/>
          <w:sz w:val="22"/>
          <w:szCs w:val="22"/>
        </w:rPr>
      </w:pPr>
      <w:r w:rsidRPr="002C4F00">
        <w:rPr>
          <w:rFonts w:ascii="Arial" w:hAnsi="Arial" w:cs="Arial"/>
          <w:sz w:val="22"/>
          <w:szCs w:val="22"/>
        </w:rPr>
        <w:t>člen</w:t>
      </w:r>
    </w:p>
    <w:p w:rsidR="00BD43A9" w:rsidRDefault="00BD43A9" w:rsidP="00BC67EC">
      <w:pPr>
        <w:pStyle w:val="Telobesedila"/>
        <w:ind w:left="720"/>
        <w:rPr>
          <w:rFonts w:ascii="Arial" w:hAnsi="Arial" w:cs="Arial"/>
          <w:sz w:val="22"/>
          <w:szCs w:val="22"/>
        </w:rPr>
      </w:pPr>
      <w:r>
        <w:rPr>
          <w:rFonts w:ascii="Arial" w:hAnsi="Arial" w:cs="Arial"/>
          <w:sz w:val="22"/>
          <w:szCs w:val="22"/>
        </w:rPr>
        <w:t xml:space="preserve">                                                          </w:t>
      </w:r>
      <w:r w:rsidRPr="002C4F00">
        <w:rPr>
          <w:rFonts w:ascii="Arial" w:hAnsi="Arial" w:cs="Arial"/>
          <w:sz w:val="22"/>
          <w:szCs w:val="22"/>
        </w:rPr>
        <w:t>(nadzor)</w:t>
      </w:r>
    </w:p>
    <w:p w:rsidR="00352240" w:rsidRPr="002C4F00" w:rsidRDefault="00352240" w:rsidP="00BC67EC">
      <w:pPr>
        <w:pStyle w:val="Telobesedila"/>
        <w:ind w:left="720"/>
        <w:rPr>
          <w:rFonts w:ascii="Arial" w:hAnsi="Arial" w:cs="Arial"/>
          <w:sz w:val="22"/>
          <w:szCs w:val="22"/>
        </w:rPr>
      </w:pPr>
    </w:p>
    <w:p w:rsidR="00BD43A9" w:rsidRPr="002C4F00" w:rsidRDefault="00BD43A9" w:rsidP="00BD43A9">
      <w:pPr>
        <w:pStyle w:val="Telobesedila"/>
        <w:rPr>
          <w:rFonts w:ascii="Arial" w:hAnsi="Arial" w:cs="Arial"/>
          <w:sz w:val="22"/>
          <w:szCs w:val="22"/>
        </w:rPr>
      </w:pPr>
      <w:r w:rsidRPr="002C4F00">
        <w:rPr>
          <w:rFonts w:ascii="Arial" w:hAnsi="Arial" w:cs="Arial"/>
          <w:sz w:val="22"/>
          <w:szCs w:val="22"/>
        </w:rPr>
        <w:t>Nadzor nad izvajanjem tega odloka opravljajo pristojne inšpekcijske službe za posamezna področja.</w:t>
      </w:r>
    </w:p>
    <w:p w:rsidR="00BD43A9" w:rsidRPr="002C4F00" w:rsidRDefault="00BD43A9" w:rsidP="00BD43A9">
      <w:pPr>
        <w:pStyle w:val="Telobesedila"/>
        <w:rPr>
          <w:rFonts w:ascii="Arial" w:hAnsi="Arial" w:cs="Arial"/>
          <w:sz w:val="22"/>
          <w:szCs w:val="22"/>
        </w:rPr>
      </w:pPr>
    </w:p>
    <w:p w:rsidR="00BD43A9" w:rsidRPr="002C4F00" w:rsidRDefault="00BD43A9" w:rsidP="00BD43A9">
      <w:pPr>
        <w:pStyle w:val="Telobesedila"/>
        <w:numPr>
          <w:ilvl w:val="0"/>
          <w:numId w:val="27"/>
        </w:numPr>
        <w:jc w:val="center"/>
        <w:rPr>
          <w:rFonts w:ascii="Arial" w:hAnsi="Arial" w:cs="Arial"/>
          <w:sz w:val="22"/>
          <w:szCs w:val="22"/>
        </w:rPr>
      </w:pPr>
      <w:r w:rsidRPr="002C4F00">
        <w:rPr>
          <w:rFonts w:ascii="Arial" w:hAnsi="Arial" w:cs="Arial"/>
          <w:sz w:val="22"/>
          <w:szCs w:val="22"/>
        </w:rPr>
        <w:t>člen</w:t>
      </w:r>
    </w:p>
    <w:p w:rsidR="00BD43A9" w:rsidRDefault="00BD43A9" w:rsidP="00BC67EC">
      <w:pPr>
        <w:pStyle w:val="Telobesedila"/>
        <w:jc w:val="center"/>
        <w:rPr>
          <w:rFonts w:ascii="Arial" w:hAnsi="Arial" w:cs="Arial"/>
          <w:sz w:val="22"/>
          <w:szCs w:val="22"/>
        </w:rPr>
      </w:pPr>
      <w:r>
        <w:rPr>
          <w:rFonts w:ascii="Arial" w:hAnsi="Arial" w:cs="Arial"/>
          <w:sz w:val="22"/>
          <w:szCs w:val="22"/>
        </w:rPr>
        <w:t>(začetek veljavnosti)</w:t>
      </w:r>
    </w:p>
    <w:p w:rsidR="00352240" w:rsidRDefault="00352240" w:rsidP="00BC67EC">
      <w:pPr>
        <w:pStyle w:val="Telobesedila"/>
        <w:jc w:val="center"/>
        <w:rPr>
          <w:rFonts w:ascii="Arial" w:hAnsi="Arial" w:cs="Arial"/>
          <w:sz w:val="22"/>
          <w:szCs w:val="22"/>
        </w:rPr>
      </w:pPr>
    </w:p>
    <w:p w:rsidR="00BD43A9" w:rsidRPr="002C4F00" w:rsidRDefault="00BD43A9" w:rsidP="00BD43A9">
      <w:pPr>
        <w:jc w:val="both"/>
        <w:rPr>
          <w:rFonts w:ascii="Arial" w:hAnsi="Arial" w:cs="Arial"/>
          <w:sz w:val="22"/>
          <w:szCs w:val="22"/>
        </w:rPr>
      </w:pPr>
      <w:r w:rsidRPr="002C4F00">
        <w:rPr>
          <w:rFonts w:ascii="Arial" w:hAnsi="Arial" w:cs="Arial"/>
          <w:sz w:val="22"/>
          <w:szCs w:val="22"/>
        </w:rPr>
        <w:t>Ta odlok začne veljati naslednji dan po objavi v Uradnem listu Republike Slovenije.</w:t>
      </w:r>
    </w:p>
    <w:p w:rsidR="00BD43A9" w:rsidRDefault="00BD43A9" w:rsidP="00BD43A9">
      <w:pPr>
        <w:pStyle w:val="Telobesedila"/>
        <w:rPr>
          <w:rFonts w:ascii="Arial" w:hAnsi="Arial" w:cs="Arial"/>
          <w:sz w:val="22"/>
          <w:szCs w:val="22"/>
        </w:rPr>
      </w:pPr>
    </w:p>
    <w:p w:rsidR="00BD43A9" w:rsidRDefault="00BD43A9" w:rsidP="00BD43A9">
      <w:pPr>
        <w:pStyle w:val="Telobesedila"/>
        <w:rPr>
          <w:rFonts w:ascii="Arial" w:hAnsi="Arial" w:cs="Arial"/>
          <w:sz w:val="22"/>
          <w:szCs w:val="22"/>
        </w:rPr>
      </w:pPr>
    </w:p>
    <w:p w:rsidR="00BD43A9" w:rsidRPr="00492C66" w:rsidRDefault="00BD43A9" w:rsidP="00BD43A9">
      <w:pPr>
        <w:pStyle w:val="Telobesedila"/>
        <w:rPr>
          <w:rFonts w:ascii="Arial" w:hAnsi="Arial" w:cs="Arial"/>
          <w:sz w:val="22"/>
          <w:szCs w:val="22"/>
        </w:rPr>
      </w:pPr>
      <w:r w:rsidRPr="00492C66">
        <w:rPr>
          <w:rFonts w:ascii="Arial" w:hAnsi="Arial" w:cs="Arial"/>
          <w:sz w:val="22"/>
          <w:szCs w:val="22"/>
        </w:rPr>
        <w:t>Številka</w:t>
      </w:r>
      <w:smartTag w:uri="urn:schemas-microsoft-com:office:smarttags" w:element="PersonName">
        <w:r w:rsidRPr="00492C66">
          <w:rPr>
            <w:rFonts w:ascii="Arial" w:hAnsi="Arial" w:cs="Arial"/>
            <w:sz w:val="22"/>
            <w:szCs w:val="22"/>
          </w:rPr>
          <w:t>:</w:t>
        </w:r>
      </w:smartTag>
      <w:r w:rsidRPr="00492C66">
        <w:rPr>
          <w:rFonts w:ascii="Arial" w:hAnsi="Arial" w:cs="Arial"/>
          <w:sz w:val="22"/>
          <w:szCs w:val="22"/>
        </w:rPr>
        <w:t xml:space="preserve"> </w:t>
      </w:r>
    </w:p>
    <w:p w:rsidR="00BD43A9" w:rsidRPr="002C4F00" w:rsidRDefault="00BD43A9" w:rsidP="00BD43A9">
      <w:pPr>
        <w:pStyle w:val="Telobesedila"/>
        <w:rPr>
          <w:rFonts w:ascii="Arial" w:hAnsi="Arial" w:cs="Arial"/>
          <w:sz w:val="22"/>
          <w:szCs w:val="22"/>
        </w:rPr>
      </w:pPr>
      <w:r>
        <w:rPr>
          <w:rFonts w:ascii="Arial" w:hAnsi="Arial" w:cs="Arial"/>
          <w:sz w:val="22"/>
          <w:szCs w:val="22"/>
        </w:rPr>
        <w:t>Žalec</w:t>
      </w:r>
      <w:r w:rsidRPr="002C4F00">
        <w:rPr>
          <w:rFonts w:ascii="Arial" w:hAnsi="Arial" w:cs="Arial"/>
          <w:sz w:val="22"/>
          <w:szCs w:val="22"/>
        </w:rPr>
        <w:t>, dne…….</w:t>
      </w:r>
      <w:r w:rsidRPr="002C4F00">
        <w:rPr>
          <w:rFonts w:ascii="Arial" w:hAnsi="Arial" w:cs="Arial"/>
          <w:sz w:val="22"/>
          <w:szCs w:val="22"/>
        </w:rPr>
        <w:tab/>
      </w:r>
      <w:r w:rsidRPr="002C4F00">
        <w:rPr>
          <w:rFonts w:ascii="Arial" w:hAnsi="Arial" w:cs="Arial"/>
          <w:sz w:val="22"/>
          <w:szCs w:val="22"/>
        </w:rPr>
        <w:tab/>
      </w:r>
      <w:r w:rsidRPr="002C4F00">
        <w:rPr>
          <w:rFonts w:ascii="Arial" w:hAnsi="Arial" w:cs="Arial"/>
          <w:sz w:val="22"/>
          <w:szCs w:val="22"/>
        </w:rPr>
        <w:tab/>
      </w:r>
      <w:r w:rsidRPr="002C4F00">
        <w:rPr>
          <w:rFonts w:ascii="Arial" w:hAnsi="Arial" w:cs="Arial"/>
          <w:sz w:val="22"/>
          <w:szCs w:val="22"/>
        </w:rPr>
        <w:tab/>
      </w:r>
      <w:r w:rsidRPr="002C4F00">
        <w:rPr>
          <w:rFonts w:ascii="Arial" w:hAnsi="Arial" w:cs="Arial"/>
          <w:sz w:val="22"/>
          <w:szCs w:val="22"/>
        </w:rPr>
        <w:tab/>
      </w:r>
      <w:r w:rsidRPr="002C4F00">
        <w:rPr>
          <w:rFonts w:ascii="Arial" w:hAnsi="Arial" w:cs="Arial"/>
          <w:sz w:val="22"/>
          <w:szCs w:val="22"/>
        </w:rPr>
        <w:tab/>
        <w:t xml:space="preserve">Župan </w:t>
      </w:r>
    </w:p>
    <w:p w:rsidR="00BD43A9" w:rsidRDefault="00BD43A9" w:rsidP="00BD43A9">
      <w:pPr>
        <w:pStyle w:val="Telobesedila"/>
        <w:ind w:left="4956" w:firstLine="708"/>
        <w:rPr>
          <w:rFonts w:ascii="Arial" w:hAnsi="Arial" w:cs="Arial"/>
          <w:sz w:val="22"/>
          <w:szCs w:val="22"/>
        </w:rPr>
      </w:pPr>
      <w:r w:rsidRPr="002C4F00">
        <w:rPr>
          <w:rFonts w:ascii="Arial" w:hAnsi="Arial" w:cs="Arial"/>
          <w:sz w:val="22"/>
          <w:szCs w:val="22"/>
        </w:rPr>
        <w:t xml:space="preserve">Občine </w:t>
      </w:r>
      <w:r>
        <w:rPr>
          <w:rFonts w:ascii="Arial" w:hAnsi="Arial" w:cs="Arial"/>
          <w:sz w:val="22"/>
          <w:szCs w:val="22"/>
        </w:rPr>
        <w:t>Žalec</w:t>
      </w:r>
    </w:p>
    <w:p w:rsidR="00BD43A9" w:rsidRDefault="00BD43A9" w:rsidP="00BD43A9">
      <w:pPr>
        <w:pStyle w:val="Telobesedila"/>
        <w:ind w:left="4956" w:firstLine="708"/>
        <w:rPr>
          <w:rFonts w:ascii="Arial" w:hAnsi="Arial" w:cs="Arial"/>
          <w:sz w:val="22"/>
          <w:szCs w:val="22"/>
        </w:rPr>
      </w:pPr>
      <w:r>
        <w:rPr>
          <w:rFonts w:ascii="Arial" w:hAnsi="Arial" w:cs="Arial"/>
          <w:sz w:val="22"/>
          <w:szCs w:val="22"/>
        </w:rPr>
        <w:t>Janko Kos</w:t>
      </w:r>
    </w:p>
    <w:p w:rsidR="00BD43A9" w:rsidRDefault="00BD43A9" w:rsidP="00BD43A9">
      <w:pPr>
        <w:autoSpaceDE w:val="0"/>
        <w:autoSpaceDN w:val="0"/>
        <w:adjustRightInd w:val="0"/>
        <w:ind w:left="4956" w:firstLine="708"/>
        <w:jc w:val="both"/>
        <w:rPr>
          <w:rFonts w:ascii="Arial" w:eastAsia="ArialMT" w:hAnsi="Arial" w:cs="Arial"/>
          <w:sz w:val="22"/>
          <w:szCs w:val="22"/>
        </w:rPr>
      </w:pPr>
    </w:p>
    <w:p w:rsidR="00546AB1" w:rsidRDefault="00546AB1"/>
    <w:sectPr w:rsidR="00546A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40B6C"/>
    <w:multiLevelType w:val="hybridMultilevel"/>
    <w:tmpl w:val="EFFC4C1E"/>
    <w:lvl w:ilvl="0" w:tplc="7CE6E3AC">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342098"/>
    <w:multiLevelType w:val="hybridMultilevel"/>
    <w:tmpl w:val="CAA0D1DC"/>
    <w:lvl w:ilvl="0" w:tplc="0424000F">
      <w:start w:val="3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9B63C77"/>
    <w:multiLevelType w:val="hybridMultilevel"/>
    <w:tmpl w:val="A76E9ED4"/>
    <w:lvl w:ilvl="0" w:tplc="DDCEE34E">
      <w:start w:val="1"/>
      <w:numFmt w:val="lowerLetter"/>
      <w:lvlText w:val="%1)"/>
      <w:lvlJc w:val="left"/>
      <w:pPr>
        <w:ind w:left="720" w:hanging="360"/>
      </w:pPr>
      <w:rPr>
        <w:rFonts w:hint="default"/>
        <w:color w:val="FF0000"/>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C72A99"/>
    <w:multiLevelType w:val="hybridMultilevel"/>
    <w:tmpl w:val="0EDA3CAA"/>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B560C2B"/>
    <w:multiLevelType w:val="hybridMultilevel"/>
    <w:tmpl w:val="A364D2CA"/>
    <w:lvl w:ilvl="0" w:tplc="0424000F">
      <w:start w:val="1"/>
      <w:numFmt w:val="decimal"/>
      <w:lvlText w:val="%1."/>
      <w:lvlJc w:val="left"/>
      <w:pPr>
        <w:tabs>
          <w:tab w:val="num" w:pos="720"/>
        </w:tabs>
        <w:ind w:left="720" w:hanging="360"/>
      </w:pPr>
      <w:rPr>
        <w:rFonts w:hint="default"/>
      </w:rPr>
    </w:lvl>
    <w:lvl w:ilvl="1" w:tplc="08200568">
      <w:start w:val="1"/>
      <w:numFmt w:val="decimal"/>
      <w:lvlText w:val="(%2)"/>
      <w:lvlJc w:val="left"/>
      <w:pPr>
        <w:tabs>
          <w:tab w:val="num" w:pos="1440"/>
        </w:tabs>
        <w:ind w:left="1440" w:hanging="360"/>
      </w:pPr>
      <w:rPr>
        <w:rFonts w:hint="default"/>
      </w:rPr>
    </w:lvl>
    <w:lvl w:ilvl="2" w:tplc="A37ECA8E">
      <w:start w:val="8"/>
      <w:numFmt w:val="upperRoman"/>
      <w:lvlText w:val="%3."/>
      <w:lvlJc w:val="left"/>
      <w:pPr>
        <w:tabs>
          <w:tab w:val="num" w:pos="2700"/>
        </w:tabs>
        <w:ind w:left="2700" w:hanging="72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CD20671"/>
    <w:multiLevelType w:val="hybridMultilevel"/>
    <w:tmpl w:val="941EF21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2FE5DA5"/>
    <w:multiLevelType w:val="hybridMultilevel"/>
    <w:tmpl w:val="C038C174"/>
    <w:lvl w:ilvl="0" w:tplc="C02C078C">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C6F7A6A"/>
    <w:multiLevelType w:val="hybridMultilevel"/>
    <w:tmpl w:val="49F245C8"/>
    <w:lvl w:ilvl="0" w:tplc="9F96B0B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573CE8"/>
    <w:multiLevelType w:val="hybridMultilevel"/>
    <w:tmpl w:val="35D0BB1A"/>
    <w:lvl w:ilvl="0" w:tplc="0424000F">
      <w:start w:val="3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DF62483"/>
    <w:multiLevelType w:val="hybridMultilevel"/>
    <w:tmpl w:val="668C9A4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F1A6F33"/>
    <w:multiLevelType w:val="hybridMultilevel"/>
    <w:tmpl w:val="A1D29360"/>
    <w:lvl w:ilvl="0" w:tplc="0424000F">
      <w:start w:val="3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F8268F7"/>
    <w:multiLevelType w:val="hybridMultilevel"/>
    <w:tmpl w:val="8C6C9E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40878E1"/>
    <w:multiLevelType w:val="hybridMultilevel"/>
    <w:tmpl w:val="B6B02B98"/>
    <w:lvl w:ilvl="0" w:tplc="48507944">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65A03D9"/>
    <w:multiLevelType w:val="hybridMultilevel"/>
    <w:tmpl w:val="0F4E72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1901C4"/>
    <w:multiLevelType w:val="hybridMultilevel"/>
    <w:tmpl w:val="E0C45816"/>
    <w:lvl w:ilvl="0" w:tplc="B90C893A">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2D705080"/>
    <w:multiLevelType w:val="hybridMultilevel"/>
    <w:tmpl w:val="90129D06"/>
    <w:lvl w:ilvl="0" w:tplc="51BE363C">
      <w:start w:val="1"/>
      <w:numFmt w:val="upperRoman"/>
      <w:lvlText w:val="%1."/>
      <w:lvlJc w:val="left"/>
      <w:pPr>
        <w:tabs>
          <w:tab w:val="num" w:pos="1080"/>
        </w:tabs>
        <w:ind w:left="1080" w:hanging="720"/>
      </w:pPr>
      <w:rPr>
        <w:rFonts w:hint="default"/>
      </w:rPr>
    </w:lvl>
    <w:lvl w:ilvl="1" w:tplc="68D0630A">
      <w:start w:val="2"/>
      <w:numFmt w:val="decimal"/>
      <w:lvlText w:val="(%2)"/>
      <w:lvlJc w:val="left"/>
      <w:pPr>
        <w:tabs>
          <w:tab w:val="num" w:pos="1440"/>
        </w:tabs>
        <w:ind w:left="1440" w:hanging="360"/>
      </w:pPr>
      <w:rPr>
        <w:rFonts w:hint="default"/>
      </w:rPr>
    </w:lvl>
    <w:lvl w:ilvl="2" w:tplc="84D8EA52">
      <w:start w:val="20"/>
      <w:numFmt w:val="decimal"/>
      <w:lvlText w:val="%3."/>
      <w:lvlJc w:val="lef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39565E92"/>
    <w:multiLevelType w:val="hybridMultilevel"/>
    <w:tmpl w:val="1B12F61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E9C2D93"/>
    <w:multiLevelType w:val="hybridMultilevel"/>
    <w:tmpl w:val="B1DAA0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F4C03D9"/>
    <w:multiLevelType w:val="hybridMultilevel"/>
    <w:tmpl w:val="0C94E9F0"/>
    <w:lvl w:ilvl="0" w:tplc="0424000F">
      <w:start w:val="3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49F50D4"/>
    <w:multiLevelType w:val="hybridMultilevel"/>
    <w:tmpl w:val="C23E396C"/>
    <w:lvl w:ilvl="0" w:tplc="A7701DA6">
      <w:start w:val="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D26DB6"/>
    <w:multiLevelType w:val="hybridMultilevel"/>
    <w:tmpl w:val="3CF4DCB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5313A6A"/>
    <w:multiLevelType w:val="hybridMultilevel"/>
    <w:tmpl w:val="748A6BEA"/>
    <w:lvl w:ilvl="0" w:tplc="0424000F">
      <w:start w:val="2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A13057D"/>
    <w:multiLevelType w:val="hybridMultilevel"/>
    <w:tmpl w:val="A364D2CA"/>
    <w:lvl w:ilvl="0" w:tplc="0424000F">
      <w:start w:val="1"/>
      <w:numFmt w:val="decimal"/>
      <w:lvlText w:val="%1."/>
      <w:lvlJc w:val="left"/>
      <w:pPr>
        <w:tabs>
          <w:tab w:val="num" w:pos="720"/>
        </w:tabs>
        <w:ind w:left="720" w:hanging="360"/>
      </w:pPr>
      <w:rPr>
        <w:rFonts w:hint="default"/>
      </w:rPr>
    </w:lvl>
    <w:lvl w:ilvl="1" w:tplc="08200568">
      <w:start w:val="1"/>
      <w:numFmt w:val="decimal"/>
      <w:lvlText w:val="(%2)"/>
      <w:lvlJc w:val="left"/>
      <w:pPr>
        <w:tabs>
          <w:tab w:val="num" w:pos="1440"/>
        </w:tabs>
        <w:ind w:left="1440" w:hanging="360"/>
      </w:pPr>
      <w:rPr>
        <w:rFonts w:hint="default"/>
      </w:rPr>
    </w:lvl>
    <w:lvl w:ilvl="2" w:tplc="A37ECA8E">
      <w:start w:val="8"/>
      <w:numFmt w:val="upperRoman"/>
      <w:lvlText w:val="%3."/>
      <w:lvlJc w:val="left"/>
      <w:pPr>
        <w:tabs>
          <w:tab w:val="num" w:pos="2700"/>
        </w:tabs>
        <w:ind w:left="2700" w:hanging="72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4DB56423"/>
    <w:multiLevelType w:val="hybridMultilevel"/>
    <w:tmpl w:val="0F4E72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F9553FE"/>
    <w:multiLevelType w:val="multilevel"/>
    <w:tmpl w:val="037C1A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120BC0"/>
    <w:multiLevelType w:val="hybridMultilevel"/>
    <w:tmpl w:val="FC20FD1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1AF6FA7"/>
    <w:multiLevelType w:val="hybridMultilevel"/>
    <w:tmpl w:val="71EAB43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565422DF"/>
    <w:multiLevelType w:val="multilevel"/>
    <w:tmpl w:val="75BE68E6"/>
    <w:lvl w:ilvl="0">
      <w:start w:val="1"/>
      <w:numFmt w:val="decimal"/>
      <w:lvlText w:val="%1."/>
      <w:lvlJc w:val="left"/>
      <w:pPr>
        <w:tabs>
          <w:tab w:val="num" w:pos="720"/>
        </w:tabs>
        <w:ind w:left="720" w:hanging="360"/>
      </w:pPr>
      <w:rPr>
        <w:rFonts w:hint="default"/>
        <w:color w:val="auto"/>
      </w:rPr>
    </w:lvl>
    <w:lvl w:ilvl="1">
      <w:start w:val="1"/>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28" w15:restartNumberingAfterBreak="0">
    <w:nsid w:val="5E972222"/>
    <w:multiLevelType w:val="hybridMultilevel"/>
    <w:tmpl w:val="58D077E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2A63D29"/>
    <w:multiLevelType w:val="hybridMultilevel"/>
    <w:tmpl w:val="E90AA800"/>
    <w:lvl w:ilvl="0" w:tplc="E466D37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5D7CEC"/>
    <w:multiLevelType w:val="hybridMultilevel"/>
    <w:tmpl w:val="FD0A1B1A"/>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688F7185"/>
    <w:multiLevelType w:val="hybridMultilevel"/>
    <w:tmpl w:val="0F4E72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C72690A"/>
    <w:multiLevelType w:val="hybridMultilevel"/>
    <w:tmpl w:val="122EDBEE"/>
    <w:lvl w:ilvl="0" w:tplc="0424000F">
      <w:start w:val="3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E6671FA"/>
    <w:multiLevelType w:val="hybridMultilevel"/>
    <w:tmpl w:val="FDE0FD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6"/>
  </w:num>
  <w:num w:numId="2">
    <w:abstractNumId w:val="29"/>
  </w:num>
  <w:num w:numId="3">
    <w:abstractNumId w:val="7"/>
  </w:num>
  <w:num w:numId="4">
    <w:abstractNumId w:val="0"/>
  </w:num>
  <w:num w:numId="5">
    <w:abstractNumId w:val="30"/>
  </w:num>
  <w:num w:numId="6">
    <w:abstractNumId w:val="27"/>
  </w:num>
  <w:num w:numId="7">
    <w:abstractNumId w:val="3"/>
  </w:num>
  <w:num w:numId="8">
    <w:abstractNumId w:val="26"/>
  </w:num>
  <w:num w:numId="9">
    <w:abstractNumId w:val="24"/>
  </w:num>
  <w:num w:numId="10">
    <w:abstractNumId w:val="15"/>
  </w:num>
  <w:num w:numId="11">
    <w:abstractNumId w:val="4"/>
  </w:num>
  <w:num w:numId="12">
    <w:abstractNumId w:val="6"/>
  </w:num>
  <w:num w:numId="13">
    <w:abstractNumId w:val="33"/>
  </w:num>
  <w:num w:numId="14">
    <w:abstractNumId w:val="11"/>
  </w:num>
  <w:num w:numId="15">
    <w:abstractNumId w:val="2"/>
  </w:num>
  <w:num w:numId="16">
    <w:abstractNumId w:val="13"/>
  </w:num>
  <w:num w:numId="17">
    <w:abstractNumId w:val="14"/>
  </w:num>
  <w:num w:numId="18">
    <w:abstractNumId w:val="21"/>
  </w:num>
  <w:num w:numId="19">
    <w:abstractNumId w:val="10"/>
  </w:num>
  <w:num w:numId="20">
    <w:abstractNumId w:val="20"/>
  </w:num>
  <w:num w:numId="21">
    <w:abstractNumId w:val="23"/>
  </w:num>
  <w:num w:numId="22">
    <w:abstractNumId w:val="19"/>
  </w:num>
  <w:num w:numId="23">
    <w:abstractNumId w:val="31"/>
  </w:num>
  <w:num w:numId="24">
    <w:abstractNumId w:val="32"/>
  </w:num>
  <w:num w:numId="25">
    <w:abstractNumId w:val="8"/>
  </w:num>
  <w:num w:numId="26">
    <w:abstractNumId w:val="1"/>
  </w:num>
  <w:num w:numId="27">
    <w:abstractNumId w:val="18"/>
  </w:num>
  <w:num w:numId="28">
    <w:abstractNumId w:val="17"/>
  </w:num>
  <w:num w:numId="29">
    <w:abstractNumId w:val="28"/>
  </w:num>
  <w:num w:numId="30">
    <w:abstractNumId w:val="25"/>
  </w:num>
  <w:num w:numId="31">
    <w:abstractNumId w:val="9"/>
  </w:num>
  <w:num w:numId="32">
    <w:abstractNumId w:val="5"/>
  </w:num>
  <w:num w:numId="33">
    <w:abstractNumId w:val="22"/>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3A9"/>
    <w:rsid w:val="0007118B"/>
    <w:rsid w:val="000A6D53"/>
    <w:rsid w:val="000B4C0B"/>
    <w:rsid w:val="000B7298"/>
    <w:rsid w:val="00151D85"/>
    <w:rsid w:val="00176DDC"/>
    <w:rsid w:val="00192B29"/>
    <w:rsid w:val="002241AC"/>
    <w:rsid w:val="00247958"/>
    <w:rsid w:val="00285D43"/>
    <w:rsid w:val="002D635C"/>
    <w:rsid w:val="0030351E"/>
    <w:rsid w:val="0031776D"/>
    <w:rsid w:val="00352240"/>
    <w:rsid w:val="003769AB"/>
    <w:rsid w:val="00396F92"/>
    <w:rsid w:val="003F37C9"/>
    <w:rsid w:val="0042723C"/>
    <w:rsid w:val="00542E24"/>
    <w:rsid w:val="00546AB1"/>
    <w:rsid w:val="00572454"/>
    <w:rsid w:val="0064036B"/>
    <w:rsid w:val="00780829"/>
    <w:rsid w:val="007F1CE6"/>
    <w:rsid w:val="00832C37"/>
    <w:rsid w:val="0084743A"/>
    <w:rsid w:val="00932768"/>
    <w:rsid w:val="00963F80"/>
    <w:rsid w:val="00A27A09"/>
    <w:rsid w:val="00AB42D6"/>
    <w:rsid w:val="00AC58A5"/>
    <w:rsid w:val="00BC67EC"/>
    <w:rsid w:val="00BD43A9"/>
    <w:rsid w:val="00BF6B7B"/>
    <w:rsid w:val="00C27A7F"/>
    <w:rsid w:val="00C66504"/>
    <w:rsid w:val="00D95833"/>
    <w:rsid w:val="00DB0115"/>
    <w:rsid w:val="00E1048B"/>
    <w:rsid w:val="00E5015F"/>
    <w:rsid w:val="00ED4254"/>
    <w:rsid w:val="00EE1FE4"/>
    <w:rsid w:val="00F232A0"/>
    <w:rsid w:val="00FC330C"/>
    <w:rsid w:val="00FC7229"/>
    <w:rsid w:val="00FE0DC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71E7A2DD"/>
  <w15:chartTrackingRefBased/>
  <w15:docId w15:val="{5B7D0109-4417-4A74-9EC9-280B6C82C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D43A9"/>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BD43A9"/>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BD43A9"/>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BD43A9"/>
    <w:pPr>
      <w:keepNext/>
      <w:spacing w:before="240" w:after="60"/>
      <w:outlineLvl w:val="2"/>
    </w:pPr>
    <w:rPr>
      <w:rFonts w:ascii="Arial" w:hAnsi="Arial" w:cs="Arial"/>
      <w:b/>
      <w:bCs/>
      <w:sz w:val="26"/>
      <w:szCs w:val="26"/>
    </w:rPr>
  </w:style>
  <w:style w:type="paragraph" w:styleId="Naslov4">
    <w:name w:val="heading 4"/>
    <w:basedOn w:val="Navaden"/>
    <w:next w:val="Navaden"/>
    <w:link w:val="Naslov4Znak"/>
    <w:unhideWhenUsed/>
    <w:qFormat/>
    <w:rsid w:val="00BD43A9"/>
    <w:pPr>
      <w:keepNext/>
      <w:spacing w:before="240" w:after="60"/>
      <w:outlineLvl w:val="3"/>
    </w:pPr>
    <w:rPr>
      <w:rFonts w:ascii="Calibri" w:hAnsi="Calibri"/>
      <w:b/>
      <w:bCs/>
      <w:sz w:val="28"/>
      <w:szCs w:val="28"/>
    </w:rPr>
  </w:style>
  <w:style w:type="paragraph" w:styleId="Naslov5">
    <w:name w:val="heading 5"/>
    <w:basedOn w:val="Navaden"/>
    <w:next w:val="Navaden"/>
    <w:link w:val="Naslov5Znak"/>
    <w:uiPriority w:val="9"/>
    <w:semiHidden/>
    <w:unhideWhenUsed/>
    <w:qFormat/>
    <w:rsid w:val="00BD43A9"/>
    <w:pPr>
      <w:spacing w:before="240" w:after="60"/>
      <w:outlineLvl w:val="4"/>
    </w:pPr>
    <w:rPr>
      <w:rFonts w:ascii="Calibri" w:hAnsi="Calibri"/>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43A9"/>
    <w:rPr>
      <w:rFonts w:ascii="Arial" w:eastAsia="Times New Roman" w:hAnsi="Arial" w:cs="Arial"/>
      <w:b/>
      <w:bCs/>
      <w:kern w:val="32"/>
      <w:sz w:val="32"/>
      <w:szCs w:val="32"/>
      <w:lang w:eastAsia="sl-SI"/>
    </w:rPr>
  </w:style>
  <w:style w:type="character" w:customStyle="1" w:styleId="Naslov2Znak">
    <w:name w:val="Naslov 2 Znak"/>
    <w:basedOn w:val="Privzetapisavaodstavka"/>
    <w:link w:val="Naslov2"/>
    <w:rsid w:val="00BD43A9"/>
    <w:rPr>
      <w:rFonts w:ascii="Arial" w:eastAsia="Times New Roman" w:hAnsi="Arial" w:cs="Arial"/>
      <w:b/>
      <w:bCs/>
      <w:i/>
      <w:iCs/>
      <w:sz w:val="28"/>
      <w:szCs w:val="28"/>
      <w:lang w:eastAsia="sl-SI"/>
    </w:rPr>
  </w:style>
  <w:style w:type="character" w:customStyle="1" w:styleId="Naslov3Znak">
    <w:name w:val="Naslov 3 Znak"/>
    <w:basedOn w:val="Privzetapisavaodstavka"/>
    <w:link w:val="Naslov3"/>
    <w:rsid w:val="00BD43A9"/>
    <w:rPr>
      <w:rFonts w:ascii="Arial" w:eastAsia="Times New Roman" w:hAnsi="Arial" w:cs="Arial"/>
      <w:b/>
      <w:bCs/>
      <w:sz w:val="26"/>
      <w:szCs w:val="26"/>
      <w:lang w:eastAsia="sl-SI"/>
    </w:rPr>
  </w:style>
  <w:style w:type="character" w:customStyle="1" w:styleId="Naslov4Znak">
    <w:name w:val="Naslov 4 Znak"/>
    <w:basedOn w:val="Privzetapisavaodstavka"/>
    <w:link w:val="Naslov4"/>
    <w:rsid w:val="00BD43A9"/>
    <w:rPr>
      <w:rFonts w:ascii="Calibri" w:eastAsia="Times New Roman" w:hAnsi="Calibri" w:cs="Times New Roman"/>
      <w:b/>
      <w:bCs/>
      <w:sz w:val="28"/>
      <w:szCs w:val="28"/>
      <w:lang w:eastAsia="sl-SI"/>
    </w:rPr>
  </w:style>
  <w:style w:type="character" w:customStyle="1" w:styleId="Naslov5Znak">
    <w:name w:val="Naslov 5 Znak"/>
    <w:basedOn w:val="Privzetapisavaodstavka"/>
    <w:link w:val="Naslov5"/>
    <w:uiPriority w:val="9"/>
    <w:semiHidden/>
    <w:rsid w:val="00BD43A9"/>
    <w:rPr>
      <w:rFonts w:ascii="Calibri" w:eastAsia="Times New Roman" w:hAnsi="Calibri" w:cs="Times New Roman"/>
      <w:b/>
      <w:bCs/>
      <w:i/>
      <w:iCs/>
      <w:sz w:val="26"/>
      <w:szCs w:val="26"/>
      <w:lang w:eastAsia="sl-SI"/>
    </w:rPr>
  </w:style>
  <w:style w:type="character" w:styleId="Hiperpovezava">
    <w:name w:val="Hyperlink"/>
    <w:uiPriority w:val="99"/>
    <w:rsid w:val="00BD43A9"/>
    <w:rPr>
      <w:color w:val="0000FF"/>
      <w:u w:val="single"/>
    </w:rPr>
  </w:style>
  <w:style w:type="paragraph" w:styleId="Glava">
    <w:name w:val="header"/>
    <w:basedOn w:val="Navaden"/>
    <w:link w:val="GlavaZnak"/>
    <w:rsid w:val="00BD43A9"/>
    <w:pPr>
      <w:tabs>
        <w:tab w:val="center" w:pos="4536"/>
        <w:tab w:val="right" w:pos="9072"/>
      </w:tabs>
    </w:pPr>
  </w:style>
  <w:style w:type="character" w:customStyle="1" w:styleId="GlavaZnak">
    <w:name w:val="Glava Znak"/>
    <w:basedOn w:val="Privzetapisavaodstavka"/>
    <w:link w:val="Glava"/>
    <w:rsid w:val="00BD43A9"/>
    <w:rPr>
      <w:rFonts w:ascii="Times New Roman" w:eastAsia="Times New Roman" w:hAnsi="Times New Roman" w:cs="Times New Roman"/>
      <w:sz w:val="24"/>
      <w:szCs w:val="24"/>
      <w:lang w:eastAsia="sl-SI"/>
    </w:rPr>
  </w:style>
  <w:style w:type="paragraph" w:styleId="Noga">
    <w:name w:val="footer"/>
    <w:basedOn w:val="Navaden"/>
    <w:link w:val="NogaZnak"/>
    <w:semiHidden/>
    <w:rsid w:val="00BD43A9"/>
    <w:pPr>
      <w:tabs>
        <w:tab w:val="center" w:pos="4536"/>
        <w:tab w:val="right" w:pos="9072"/>
      </w:tabs>
    </w:pPr>
  </w:style>
  <w:style w:type="character" w:customStyle="1" w:styleId="NogaZnak">
    <w:name w:val="Noga Znak"/>
    <w:basedOn w:val="Privzetapisavaodstavka"/>
    <w:link w:val="Noga"/>
    <w:semiHidden/>
    <w:rsid w:val="00BD43A9"/>
    <w:rPr>
      <w:rFonts w:ascii="Times New Roman" w:eastAsia="Times New Roman" w:hAnsi="Times New Roman" w:cs="Times New Roman"/>
      <w:sz w:val="24"/>
      <w:szCs w:val="24"/>
      <w:lang w:eastAsia="sl-SI"/>
    </w:rPr>
  </w:style>
  <w:style w:type="character" w:styleId="tevilkastrani">
    <w:name w:val="page number"/>
    <w:basedOn w:val="Privzetapisavaodstavka"/>
    <w:semiHidden/>
    <w:rsid w:val="00BD43A9"/>
  </w:style>
  <w:style w:type="paragraph" w:styleId="Kazalovsebine1">
    <w:name w:val="toc 1"/>
    <w:basedOn w:val="Navaden"/>
    <w:next w:val="Navaden"/>
    <w:autoRedefine/>
    <w:uiPriority w:val="39"/>
    <w:rsid w:val="00BD43A9"/>
    <w:pPr>
      <w:tabs>
        <w:tab w:val="right" w:leader="dot" w:pos="9553"/>
      </w:tabs>
    </w:pPr>
    <w:rPr>
      <w:rFonts w:ascii="Arial" w:hAnsi="Arial" w:cs="Arial"/>
    </w:rPr>
  </w:style>
  <w:style w:type="paragraph" w:styleId="Kazalovsebine2">
    <w:name w:val="toc 2"/>
    <w:basedOn w:val="Navaden"/>
    <w:next w:val="Navaden"/>
    <w:autoRedefine/>
    <w:uiPriority w:val="39"/>
    <w:rsid w:val="00BD43A9"/>
    <w:pPr>
      <w:ind w:left="240"/>
    </w:pPr>
  </w:style>
  <w:style w:type="paragraph" w:styleId="Kazalovsebine3">
    <w:name w:val="toc 3"/>
    <w:basedOn w:val="Navaden"/>
    <w:next w:val="Navaden"/>
    <w:autoRedefine/>
    <w:uiPriority w:val="39"/>
    <w:rsid w:val="00BD43A9"/>
    <w:pPr>
      <w:ind w:left="480"/>
    </w:pPr>
  </w:style>
  <w:style w:type="paragraph" w:styleId="Besedilooblaka">
    <w:name w:val="Balloon Text"/>
    <w:basedOn w:val="Navaden"/>
    <w:link w:val="BesedilooblakaZnak"/>
    <w:semiHidden/>
    <w:rsid w:val="00BD43A9"/>
    <w:rPr>
      <w:rFonts w:ascii="Tahoma" w:hAnsi="Tahoma" w:cs="Tahoma"/>
      <w:sz w:val="16"/>
      <w:szCs w:val="16"/>
    </w:rPr>
  </w:style>
  <w:style w:type="character" w:customStyle="1" w:styleId="BesedilooblakaZnak">
    <w:name w:val="Besedilo oblačka Znak"/>
    <w:basedOn w:val="Privzetapisavaodstavka"/>
    <w:link w:val="Besedilooblaka"/>
    <w:semiHidden/>
    <w:rsid w:val="00BD43A9"/>
    <w:rPr>
      <w:rFonts w:ascii="Tahoma" w:eastAsia="Times New Roman" w:hAnsi="Tahoma" w:cs="Tahoma"/>
      <w:sz w:val="16"/>
      <w:szCs w:val="16"/>
      <w:lang w:eastAsia="sl-SI"/>
    </w:rPr>
  </w:style>
  <w:style w:type="paragraph" w:styleId="Stvarnokazalo1">
    <w:name w:val="index 1"/>
    <w:basedOn w:val="Naslov1"/>
    <w:next w:val="Navaden"/>
    <w:autoRedefine/>
    <w:semiHidden/>
    <w:rsid w:val="00BD43A9"/>
    <w:pPr>
      <w:ind w:left="240" w:hanging="240"/>
    </w:pPr>
    <w:rPr>
      <w:rFonts w:ascii="Times New Roman" w:hAnsi="Times New Roman"/>
      <w:i/>
      <w:sz w:val="28"/>
    </w:rPr>
  </w:style>
  <w:style w:type="paragraph" w:styleId="Telobesedila">
    <w:name w:val="Body Text"/>
    <w:basedOn w:val="Navaden"/>
    <w:link w:val="TelobesedilaZnak"/>
    <w:rsid w:val="00BD43A9"/>
    <w:pPr>
      <w:jc w:val="both"/>
    </w:pPr>
  </w:style>
  <w:style w:type="character" w:customStyle="1" w:styleId="TelobesedilaZnak">
    <w:name w:val="Telo besedila Znak"/>
    <w:basedOn w:val="Privzetapisavaodstavka"/>
    <w:link w:val="Telobesedila"/>
    <w:rsid w:val="00BD43A9"/>
    <w:rPr>
      <w:rFonts w:ascii="Times New Roman" w:eastAsia="Times New Roman" w:hAnsi="Times New Roman" w:cs="Times New Roman"/>
      <w:sz w:val="24"/>
      <w:szCs w:val="24"/>
      <w:lang w:eastAsia="sl-SI"/>
    </w:rPr>
  </w:style>
  <w:style w:type="character" w:customStyle="1" w:styleId="apple-converted-space">
    <w:name w:val="apple-converted-space"/>
    <w:rsid w:val="00BD43A9"/>
  </w:style>
  <w:style w:type="paragraph" w:styleId="Navadensplet">
    <w:name w:val="Normal (Web)"/>
    <w:basedOn w:val="Navaden"/>
    <w:rsid w:val="00BD43A9"/>
    <w:pPr>
      <w:spacing w:after="210"/>
    </w:pPr>
    <w:rPr>
      <w:rFonts w:ascii="Arial Unicode MS" w:eastAsia="Arial Unicode MS" w:hAnsi="Arial Unicode MS" w:cs="Arial Unicode MS"/>
      <w:color w:val="333333"/>
      <w:sz w:val="18"/>
      <w:szCs w:val="18"/>
    </w:rPr>
  </w:style>
  <w:style w:type="paragraph" w:styleId="Brezrazmikov">
    <w:name w:val="No Spacing"/>
    <w:uiPriority w:val="1"/>
    <w:qFormat/>
    <w:rsid w:val="00BD43A9"/>
    <w:pPr>
      <w:spacing w:after="0" w:line="240" w:lineRule="auto"/>
    </w:pPr>
    <w:rPr>
      <w:rFonts w:ascii="Times New Roman" w:eastAsia="Times New Roman" w:hAnsi="Times New Roman" w:cs="Times New Roman"/>
      <w:sz w:val="24"/>
      <w:szCs w:val="24"/>
      <w:lang w:eastAsia="sl-SI"/>
    </w:rPr>
  </w:style>
  <w:style w:type="paragraph" w:customStyle="1" w:styleId="Default">
    <w:name w:val="Default"/>
    <w:rsid w:val="00BD43A9"/>
    <w:pPr>
      <w:autoSpaceDE w:val="0"/>
      <w:autoSpaceDN w:val="0"/>
      <w:adjustRightInd w:val="0"/>
      <w:spacing w:after="0" w:line="240" w:lineRule="auto"/>
    </w:pPr>
    <w:rPr>
      <w:rFonts w:ascii="Calibri" w:eastAsia="Times New Roman" w:hAnsi="Calibri" w:cs="Times New Roman"/>
      <w:color w:val="000000"/>
      <w:sz w:val="24"/>
      <w:szCs w:val="24"/>
      <w:lang w:eastAsia="sl-SI"/>
    </w:rPr>
  </w:style>
  <w:style w:type="character" w:styleId="Poudarek">
    <w:name w:val="Emphasis"/>
    <w:qFormat/>
    <w:rsid w:val="00BD43A9"/>
    <w:rPr>
      <w:b/>
      <w:bCs/>
      <w:i w:val="0"/>
      <w:iCs w:val="0"/>
    </w:rPr>
  </w:style>
  <w:style w:type="paragraph" w:styleId="NaslovTOC">
    <w:name w:val="TOC Heading"/>
    <w:basedOn w:val="Naslov1"/>
    <w:next w:val="Navaden"/>
    <w:uiPriority w:val="39"/>
    <w:semiHidden/>
    <w:unhideWhenUsed/>
    <w:qFormat/>
    <w:rsid w:val="00BD43A9"/>
    <w:pPr>
      <w:keepLines/>
      <w:spacing w:before="480" w:after="0" w:line="276" w:lineRule="auto"/>
      <w:outlineLvl w:val="9"/>
    </w:pPr>
    <w:rPr>
      <w:rFonts w:ascii="Cambria" w:hAnsi="Cambria" w:cs="Times New Roman"/>
      <w:color w:val="365F91"/>
      <w:kern w:val="0"/>
      <w:sz w:val="28"/>
      <w:szCs w:val="28"/>
    </w:rPr>
  </w:style>
  <w:style w:type="paragraph" w:styleId="Odstavekseznama">
    <w:name w:val="List Paragraph"/>
    <w:basedOn w:val="Navaden"/>
    <w:uiPriority w:val="34"/>
    <w:qFormat/>
    <w:rsid w:val="00BD43A9"/>
    <w:pPr>
      <w:ind w:left="708"/>
    </w:pPr>
  </w:style>
  <w:style w:type="table" w:styleId="Tabelamrea">
    <w:name w:val="Table Grid"/>
    <w:basedOn w:val="Navadnatabela"/>
    <w:uiPriority w:val="59"/>
    <w:rsid w:val="00BD43A9"/>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BD43A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B1C7749-ACD0-4075-A7FE-2BD408CF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18</Pages>
  <Words>7239</Words>
  <Characters>41267</Characters>
  <Application>Microsoft Office Word</Application>
  <DocSecurity>0</DocSecurity>
  <Lines>343</Lines>
  <Paragraphs>96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14</cp:revision>
  <dcterms:created xsi:type="dcterms:W3CDTF">2020-02-12T10:10:00Z</dcterms:created>
  <dcterms:modified xsi:type="dcterms:W3CDTF">2020-02-26T11:51:00Z</dcterms:modified>
</cp:coreProperties>
</file>